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5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02"/>
        <w:gridCol w:w="363"/>
        <w:gridCol w:w="355"/>
        <w:gridCol w:w="2183"/>
        <w:gridCol w:w="62"/>
        <w:gridCol w:w="444"/>
        <w:gridCol w:w="146"/>
        <w:gridCol w:w="1045"/>
        <w:gridCol w:w="363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散体桩-透水混凝土桩二元复合地基设计方法及施工技术研究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山东省路桥集团有限公司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山东省济南市历下区经十路14677号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山东省济南市山大南路27号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李相厚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崔新壮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姜益顺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项目工程组织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张小宁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王艺霖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王忠文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山东省路桥集团有限公司四公司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赵鹏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徐大众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项目技术方案及实施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宋若文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山东省路桥集团有限公司四公司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李海之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李继敬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项目技术方案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项目组通过现场调研、理论分析、数值仿真和室内外试验等手段，系统开展了散体桩-透水混凝土桩二元复合地基设计方法及施工技术研究，取得了如下主要创新成果：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1.研发了透水混凝土渗透系数测试装置，揭示了透水混凝土强度-渗透性关系；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2.揭示了透水混凝土桩的静动态工作机理、减压降沉和抗震抑液化的工程特性，提出了集快速排水与高承载性能于一体的散体桩-透水混凝土桩二元复合地基设计方法；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3.提出了散体桩-透水混凝土桩二元复合地基施工成套技术。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专业领域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杨永顺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山东公路学会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任瑞波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山东建筑大学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晋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山东交通学院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  杰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济南城建集团有限公司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韦金城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山东省交通科学研究院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王成军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济南市水利建筑勘测设计研究院有限公司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公路工程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连  峰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山东省建筑科学研究院有限公司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岩土工程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评价意见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2022年3月9日，山东公路学会在济南采用线上线下结合的方式组织了“散体桩-透水混凝土桩二元复合地基设计方法及施工技术研究”研究成果评价工作。评价委员会（名单附后）听取了项目组的汇报，审阅了相关技术文件，经质询和讨论，形成评价意见如下：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二、项目组通过现场调研、理论分析、数值仿真和室内外试验等手段，系统开展了散体桩-透水混凝土桩二元复合地基设计方法及施工技术研究，取得了如下主要创新成果：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研发了透水混凝土渗透系数测试装置，揭示了透水混凝土强度-渗透性关系；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揭示了透水混凝土桩的静动态工作机理、减压降沉和抗震抑液化的工程特性，提出了集快速排水与高承载性能于一体的散体桩-透水混凝土桩二元复合地基设计方法；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提出了散体桩-透水混凝土桩二元复合地基施工成套技术。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三、研究成果在济南绕城高速公路二环西线等项目成功应用，经济效益和社会效益显著，应用前景广阔。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综上所述，项目研究成果总体上达到国际先进水平，其中快速排水与高承载性能于一体的散体桩-透水混凝土桩二元复合地基设计方法达到国际领先水平。</w:t>
            </w:r>
          </w:p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F"/>
    <w:rsid w:val="000C5229"/>
    <w:rsid w:val="001D39C6"/>
    <w:rsid w:val="002145FD"/>
    <w:rsid w:val="002362BF"/>
    <w:rsid w:val="00493EAD"/>
    <w:rsid w:val="0055526D"/>
    <w:rsid w:val="006C0DD4"/>
    <w:rsid w:val="00D34E33"/>
    <w:rsid w:val="00FB327A"/>
    <w:rsid w:val="00FE134E"/>
    <w:rsid w:val="329452E1"/>
    <w:rsid w:val="6C1164BA"/>
    <w:rsid w:val="789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TotalTime>4</TotalTime>
  <ScaleCrop>false</ScaleCrop>
  <LinksUpToDate>false</LinksUpToDate>
  <CharactersWithSpaces>705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2022-03-18T03:09:00Z</dcterms:created>
  <dc:creator>sun yujie</dc:creator>
  <cp:lastModifiedBy>非左</cp:lastModifiedBy>
  <cp:lastPrinted>2022-03-28T08:03:06Z</cp:lastPrinted>
  <dcterms:modified xsi:type="dcterms:W3CDTF">2022-03-28T08:03:52Z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2B3221B242664FB5BF7E3C70965CAFE4</vt:lpwstr>
  </property>
</Properties>
</file>