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36"/>
          <w:szCs w:val="36"/>
          <w:lang w:val="en-US"/>
        </w:rPr>
      </w:pPr>
      <w:r>
        <w:rPr>
          <w:rFonts w:hint="eastAsia" w:ascii="宋体" w:hAnsi="宋体" w:eastAsia="宋体" w:cs="宋体"/>
          <w:b/>
          <w:bCs w:val="0"/>
          <w:kern w:val="2"/>
          <w:sz w:val="36"/>
          <w:szCs w:val="36"/>
          <w:lang w:val="en-US" w:eastAsia="zh-CN" w:bidi="ar"/>
        </w:rPr>
        <w:t>科技成果登记表</w:t>
      </w:r>
    </w:p>
    <w:tbl>
      <w:tblPr>
        <w:tblStyle w:val="3"/>
        <w:tblpPr w:leftFromText="180" w:rightFromText="180" w:vertAnchor="text" w:horzAnchor="page" w:tblpX="1781" w:tblpY="158"/>
        <w:tblOverlap w:val="never"/>
        <w:tblW w:w="85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000"/>
        <w:gridCol w:w="73"/>
        <w:gridCol w:w="65"/>
        <w:gridCol w:w="2183"/>
        <w:gridCol w:w="367"/>
        <w:gridCol w:w="697"/>
        <w:gridCol w:w="162"/>
        <w:gridCol w:w="357"/>
        <w:gridCol w:w="1200"/>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85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成果名称</w:t>
            </w:r>
          </w:p>
        </w:tc>
        <w:tc>
          <w:tcPr>
            <w:tcW w:w="6658" w:type="dxa"/>
            <w:gridSpan w:val="9"/>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sz w:val="28"/>
                <w:szCs w:val="28"/>
                <w:lang w:val="en-US"/>
              </w:rPr>
              <w:t>基于无人机平台的高速公路匝道路面技术状况检测系统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85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成果登记号</w:t>
            </w:r>
          </w:p>
        </w:tc>
        <w:tc>
          <w:tcPr>
            <w:tcW w:w="232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p>
        </w:tc>
        <w:tc>
          <w:tcPr>
            <w:tcW w:w="158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知识产权</w:t>
            </w:r>
          </w:p>
        </w:tc>
        <w:tc>
          <w:tcPr>
            <w:tcW w:w="27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 w:hAnsi="仿宋" w:eastAsia="仿宋" w:cs="仿宋"/>
                <w:b/>
                <w:bCs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10" w:type="dxa"/>
            <w:gridSpan w:val="11"/>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完成单位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序号</w:t>
            </w:r>
          </w:p>
        </w:tc>
        <w:tc>
          <w:tcPr>
            <w:tcW w:w="4547" w:type="dxa"/>
            <w:gridSpan w:val="7"/>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单位名称</w:t>
            </w:r>
          </w:p>
        </w:tc>
        <w:tc>
          <w:tcPr>
            <w:tcW w:w="3111"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1</w:t>
            </w:r>
          </w:p>
        </w:tc>
        <w:tc>
          <w:tcPr>
            <w:tcW w:w="4547"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仿宋"/>
                <w:b/>
                <w:sz w:val="28"/>
                <w:szCs w:val="28"/>
                <w:lang w:bidi="ar"/>
              </w:rPr>
            </w:pPr>
            <w:r>
              <w:rPr>
                <w:rFonts w:hint="eastAsia" w:ascii="仿宋" w:hAnsi="仿宋" w:eastAsia="仿宋" w:cs="仿宋"/>
                <w:b/>
                <w:sz w:val="28"/>
                <w:szCs w:val="28"/>
                <w:lang w:bidi="ar"/>
              </w:rPr>
              <w:t>山东高速交通建设集团股份</w:t>
            </w:r>
          </w:p>
          <w:p>
            <w:pPr>
              <w:snapToGrid w:val="0"/>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bidi="ar"/>
              </w:rPr>
              <w:t>有限公司</w:t>
            </w:r>
          </w:p>
        </w:tc>
        <w:tc>
          <w:tcPr>
            <w:tcW w:w="311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rPr>
              <w:t>山东省济南市历下区龙奥西路</w:t>
            </w:r>
            <w:r>
              <w:rPr>
                <w:rFonts w:ascii="仿宋" w:hAnsi="仿宋" w:eastAsia="仿宋" w:cs="仿宋"/>
                <w:b/>
                <w:sz w:val="28"/>
                <w:szCs w:val="28"/>
              </w:rPr>
              <w:t>1号银丰财富广场D栋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10" w:type="dxa"/>
            <w:gridSpan w:val="11"/>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序号</w:t>
            </w:r>
          </w:p>
        </w:tc>
        <w:tc>
          <w:tcPr>
            <w:tcW w:w="113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姓名</w:t>
            </w:r>
          </w:p>
        </w:tc>
        <w:tc>
          <w:tcPr>
            <w:tcW w:w="255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工作单位</w:t>
            </w:r>
          </w:p>
        </w:tc>
        <w:tc>
          <w:tcPr>
            <w:tcW w:w="397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对成果的贡献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1</w:t>
            </w:r>
          </w:p>
        </w:tc>
        <w:tc>
          <w:tcPr>
            <w:tcW w:w="113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刘贵翔</w:t>
            </w:r>
          </w:p>
        </w:tc>
        <w:tc>
          <w:tcPr>
            <w:tcW w:w="255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山东高速交通建设集团股份有限公司</w:t>
            </w:r>
          </w:p>
        </w:tc>
        <w:tc>
          <w:tcPr>
            <w:tcW w:w="397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担任项目研究工作总指挥师、总负责人，指导项目顶层规划及整体方案设计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2</w:t>
            </w:r>
          </w:p>
        </w:tc>
        <w:tc>
          <w:tcPr>
            <w:tcW w:w="113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周磊生</w:t>
            </w:r>
          </w:p>
        </w:tc>
        <w:tc>
          <w:tcPr>
            <w:tcW w:w="255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山东高速交通建设集团股份有限公司</w:t>
            </w:r>
          </w:p>
        </w:tc>
        <w:tc>
          <w:tcPr>
            <w:tcW w:w="397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推动项目研究成果在高速公路匝道检测项目中应用落地推广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3</w:t>
            </w:r>
          </w:p>
        </w:tc>
        <w:tc>
          <w:tcPr>
            <w:tcW w:w="113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刘  伟</w:t>
            </w:r>
          </w:p>
        </w:tc>
        <w:tc>
          <w:tcPr>
            <w:tcW w:w="255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山东高速交通建设集团股份有限公司</w:t>
            </w:r>
          </w:p>
        </w:tc>
        <w:tc>
          <w:tcPr>
            <w:tcW w:w="397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负责系统整体研发进程，为系统相关功能模块提出指导性意见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仿宋"/>
                <w:b/>
                <w:bCs w:val="0"/>
                <w:kern w:val="2"/>
                <w:sz w:val="28"/>
                <w:szCs w:val="28"/>
                <w:lang w:val="en-US" w:eastAsia="zh-CN" w:bidi="ar-SA"/>
              </w:rPr>
            </w:pPr>
            <w:r>
              <w:rPr>
                <w:rFonts w:hint="eastAsia" w:ascii="仿宋" w:hAnsi="仿宋" w:eastAsia="仿宋" w:cs="仿宋"/>
                <w:b/>
                <w:bCs w:val="0"/>
                <w:kern w:val="2"/>
                <w:sz w:val="28"/>
                <w:szCs w:val="28"/>
                <w:lang w:val="en-US" w:eastAsia="zh-CN" w:bidi="ar"/>
              </w:rPr>
              <w:t>4</w:t>
            </w:r>
          </w:p>
        </w:tc>
        <w:tc>
          <w:tcPr>
            <w:tcW w:w="113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王健</w:t>
            </w:r>
          </w:p>
        </w:tc>
        <w:tc>
          <w:tcPr>
            <w:tcW w:w="255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山东高速交通建设集团股份有限公司</w:t>
            </w:r>
          </w:p>
        </w:tc>
        <w:tc>
          <w:tcPr>
            <w:tcW w:w="397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负责项目研究过程中整体推进实施及研究成果的推广应用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仿宋"/>
                <w:b/>
                <w:bCs w:val="0"/>
                <w:kern w:val="2"/>
                <w:sz w:val="28"/>
                <w:szCs w:val="28"/>
                <w:lang w:val="en-US" w:eastAsia="zh-CN" w:bidi="ar"/>
              </w:rPr>
            </w:pPr>
            <w:r>
              <w:rPr>
                <w:rFonts w:hint="eastAsia" w:ascii="仿宋" w:hAnsi="仿宋" w:eastAsia="仿宋" w:cs="仿宋"/>
                <w:b/>
                <w:bCs w:val="0"/>
                <w:kern w:val="2"/>
                <w:sz w:val="28"/>
                <w:szCs w:val="28"/>
                <w:lang w:val="en-US" w:eastAsia="zh-CN" w:bidi="ar"/>
              </w:rPr>
              <w:t>5</w:t>
            </w:r>
          </w:p>
        </w:tc>
        <w:tc>
          <w:tcPr>
            <w:tcW w:w="113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胡晓庆</w:t>
            </w:r>
          </w:p>
        </w:tc>
        <w:tc>
          <w:tcPr>
            <w:tcW w:w="255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山东高速交通建设集团股份有限公司</w:t>
            </w:r>
          </w:p>
        </w:tc>
        <w:tc>
          <w:tcPr>
            <w:tcW w:w="397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负责确定系统研究技术路线、整体架构设计及功能模块设计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仿宋" w:hAnsi="仿宋" w:eastAsia="仿宋" w:cs="仿宋"/>
                <w:b/>
                <w:bCs w:val="0"/>
                <w:kern w:val="2"/>
                <w:sz w:val="28"/>
                <w:szCs w:val="28"/>
                <w:lang w:val="en-US" w:eastAsia="zh-CN" w:bidi="ar"/>
              </w:rPr>
            </w:pPr>
            <w:r>
              <w:rPr>
                <w:rFonts w:hint="eastAsia" w:ascii="仿宋" w:hAnsi="仿宋" w:eastAsia="仿宋" w:cs="仿宋"/>
                <w:b/>
                <w:bCs w:val="0"/>
                <w:kern w:val="2"/>
                <w:sz w:val="28"/>
                <w:szCs w:val="28"/>
                <w:lang w:val="en-US" w:eastAsia="zh-CN" w:bidi="ar"/>
              </w:rPr>
              <w:t>6</w:t>
            </w:r>
          </w:p>
        </w:tc>
        <w:tc>
          <w:tcPr>
            <w:tcW w:w="113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余四新</w:t>
            </w:r>
          </w:p>
        </w:tc>
        <w:tc>
          <w:tcPr>
            <w:tcW w:w="255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山东高速交通建设集团股份有限公司</w:t>
            </w:r>
          </w:p>
        </w:tc>
        <w:tc>
          <w:tcPr>
            <w:tcW w:w="397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负责系统各功能模块详细研发设计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 w:hAnsi="仿宋" w:eastAsia="仿宋" w:cs="仿宋"/>
                <w:b/>
                <w:bCs w:val="0"/>
                <w:kern w:val="2"/>
                <w:sz w:val="28"/>
                <w:szCs w:val="28"/>
                <w:lang w:val="en-US" w:eastAsia="zh-CN" w:bidi="ar"/>
              </w:rPr>
            </w:pPr>
            <w:r>
              <w:rPr>
                <w:rFonts w:hint="eastAsia" w:ascii="仿宋" w:hAnsi="仿宋" w:eastAsia="仿宋" w:cs="仿宋"/>
                <w:b/>
                <w:bCs w:val="0"/>
                <w:kern w:val="2"/>
                <w:sz w:val="28"/>
                <w:szCs w:val="28"/>
                <w:lang w:val="en-US" w:eastAsia="zh-CN" w:bidi="ar"/>
              </w:rPr>
              <w:t>7</w:t>
            </w:r>
          </w:p>
        </w:tc>
        <w:tc>
          <w:tcPr>
            <w:tcW w:w="113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仿宋"/>
                <w:b/>
                <w:bCs w:val="0"/>
                <w:kern w:val="2"/>
                <w:sz w:val="28"/>
                <w:szCs w:val="28"/>
                <w:lang w:val="en-US" w:eastAsia="zh-CN" w:bidi="ar-SA"/>
              </w:rPr>
            </w:pPr>
            <w:r>
              <w:rPr>
                <w:rFonts w:hint="eastAsia" w:ascii="仿宋" w:hAnsi="仿宋" w:eastAsia="仿宋" w:cs="仿宋"/>
                <w:b/>
                <w:bCs w:val="0"/>
                <w:sz w:val="28"/>
                <w:szCs w:val="28"/>
                <w:lang w:val="en-US" w:eastAsia="zh-CN"/>
              </w:rPr>
              <w:t>徐光铭</w:t>
            </w:r>
          </w:p>
        </w:tc>
        <w:tc>
          <w:tcPr>
            <w:tcW w:w="255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仿宋"/>
                <w:b/>
                <w:bCs w:val="0"/>
                <w:kern w:val="2"/>
                <w:sz w:val="28"/>
                <w:szCs w:val="28"/>
                <w:lang w:val="en-US" w:eastAsia="zh-CN" w:bidi="ar-SA"/>
              </w:rPr>
            </w:pPr>
            <w:r>
              <w:rPr>
                <w:rFonts w:hint="eastAsia" w:ascii="仿宋" w:hAnsi="仿宋" w:eastAsia="仿宋" w:cs="仿宋"/>
                <w:b/>
                <w:bCs w:val="0"/>
                <w:sz w:val="28"/>
                <w:szCs w:val="28"/>
                <w:lang w:val="en-US" w:eastAsia="zh-CN"/>
              </w:rPr>
              <w:t>山东高速交通建设集团股份有限公司</w:t>
            </w:r>
          </w:p>
        </w:tc>
        <w:tc>
          <w:tcPr>
            <w:tcW w:w="397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仿宋" w:hAnsi="仿宋" w:eastAsia="仿宋" w:cs="仿宋"/>
                <w:b/>
                <w:bCs w:val="0"/>
                <w:kern w:val="2"/>
                <w:sz w:val="28"/>
                <w:szCs w:val="28"/>
                <w:highlight w:val="none"/>
                <w:lang w:val="en-US" w:eastAsia="zh-CN" w:bidi="ar-SA"/>
              </w:rPr>
            </w:pPr>
            <w:r>
              <w:rPr>
                <w:rFonts w:hint="eastAsia" w:ascii="仿宋" w:hAnsi="仿宋" w:eastAsia="仿宋" w:cs="仿宋"/>
                <w:b/>
                <w:bCs w:val="0"/>
                <w:sz w:val="28"/>
                <w:szCs w:val="28"/>
                <w:highlight w:val="none"/>
                <w:lang w:val="en-US" w:eastAsia="zh-CN"/>
              </w:rPr>
              <w:t>参与无人机系统的测试、调试的相关研究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仿宋" w:hAnsi="仿宋" w:eastAsia="仿宋" w:cs="仿宋"/>
                <w:b/>
                <w:bCs w:val="0"/>
                <w:kern w:val="2"/>
                <w:sz w:val="28"/>
                <w:szCs w:val="28"/>
                <w:lang w:val="en-US" w:eastAsia="zh-CN" w:bidi="ar"/>
              </w:rPr>
            </w:pPr>
            <w:r>
              <w:rPr>
                <w:rFonts w:hint="eastAsia" w:ascii="仿宋" w:hAnsi="仿宋" w:eastAsia="仿宋" w:cs="仿宋"/>
                <w:b/>
                <w:bCs w:val="0"/>
                <w:kern w:val="2"/>
                <w:sz w:val="28"/>
                <w:szCs w:val="28"/>
                <w:lang w:val="en-US" w:eastAsia="zh-CN" w:bidi="ar"/>
              </w:rPr>
              <w:t>8</w:t>
            </w:r>
          </w:p>
        </w:tc>
        <w:tc>
          <w:tcPr>
            <w:tcW w:w="113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仿宋"/>
                <w:b/>
                <w:bCs w:val="0"/>
                <w:kern w:val="2"/>
                <w:sz w:val="28"/>
                <w:szCs w:val="28"/>
                <w:lang w:val="en-US" w:eastAsia="zh-CN" w:bidi="ar-SA"/>
              </w:rPr>
            </w:pPr>
            <w:r>
              <w:rPr>
                <w:rFonts w:hint="eastAsia" w:ascii="仿宋" w:hAnsi="仿宋" w:eastAsia="仿宋" w:cs="仿宋"/>
                <w:b/>
                <w:bCs w:val="0"/>
                <w:sz w:val="28"/>
                <w:szCs w:val="28"/>
                <w:lang w:val="en-US" w:eastAsia="zh-CN"/>
              </w:rPr>
              <w:t>李腾飞</w:t>
            </w:r>
          </w:p>
        </w:tc>
        <w:tc>
          <w:tcPr>
            <w:tcW w:w="255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仿宋"/>
                <w:b/>
                <w:bCs w:val="0"/>
                <w:kern w:val="2"/>
                <w:sz w:val="28"/>
                <w:szCs w:val="28"/>
                <w:lang w:val="en-US" w:eastAsia="zh-CN" w:bidi="ar-SA"/>
              </w:rPr>
            </w:pPr>
            <w:r>
              <w:rPr>
                <w:rFonts w:hint="eastAsia" w:ascii="仿宋" w:hAnsi="仿宋" w:eastAsia="仿宋" w:cs="仿宋"/>
                <w:b/>
                <w:bCs w:val="0"/>
                <w:sz w:val="28"/>
                <w:szCs w:val="28"/>
                <w:lang w:val="en-US" w:eastAsia="zh-CN"/>
              </w:rPr>
              <w:t>山东高速交通建设集团股份有限公司</w:t>
            </w:r>
          </w:p>
        </w:tc>
        <w:tc>
          <w:tcPr>
            <w:tcW w:w="397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仿宋"/>
                <w:b/>
                <w:bCs w:val="0"/>
                <w:kern w:val="2"/>
                <w:sz w:val="28"/>
                <w:szCs w:val="28"/>
                <w:lang w:val="en-US" w:eastAsia="zh-CN" w:bidi="ar-SA"/>
              </w:rPr>
            </w:pPr>
            <w:r>
              <w:rPr>
                <w:rFonts w:hint="eastAsia" w:ascii="仿宋" w:hAnsi="仿宋" w:eastAsia="仿宋" w:cs="仿宋"/>
                <w:b/>
                <w:bCs w:val="0"/>
                <w:kern w:val="2"/>
                <w:sz w:val="28"/>
                <w:szCs w:val="28"/>
                <w:lang w:val="en-US" w:eastAsia="zh-CN" w:bidi="ar-SA"/>
              </w:rPr>
              <w:t>负责总体连接设计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仿宋" w:hAnsi="仿宋" w:eastAsia="仿宋" w:cs="仿宋"/>
                <w:b/>
                <w:bCs w:val="0"/>
                <w:kern w:val="2"/>
                <w:sz w:val="28"/>
                <w:szCs w:val="28"/>
                <w:lang w:val="en-US" w:eastAsia="zh-CN" w:bidi="ar"/>
              </w:rPr>
            </w:pPr>
            <w:r>
              <w:rPr>
                <w:rFonts w:hint="eastAsia" w:ascii="仿宋" w:hAnsi="仿宋" w:eastAsia="仿宋" w:cs="仿宋"/>
                <w:b/>
                <w:bCs w:val="0"/>
                <w:kern w:val="2"/>
                <w:sz w:val="28"/>
                <w:szCs w:val="28"/>
                <w:lang w:val="en-US" w:eastAsia="zh-CN" w:bidi="ar"/>
              </w:rPr>
              <w:t>9</w:t>
            </w:r>
          </w:p>
        </w:tc>
        <w:tc>
          <w:tcPr>
            <w:tcW w:w="113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仿宋"/>
                <w:b/>
                <w:bCs w:val="0"/>
                <w:kern w:val="2"/>
                <w:sz w:val="28"/>
                <w:szCs w:val="28"/>
                <w:lang w:val="en-US" w:eastAsia="zh-CN" w:bidi="ar-SA"/>
              </w:rPr>
            </w:pPr>
            <w:r>
              <w:rPr>
                <w:rFonts w:hint="eastAsia" w:ascii="仿宋" w:hAnsi="仿宋" w:eastAsia="仿宋" w:cs="仿宋"/>
                <w:b/>
                <w:bCs w:val="0"/>
                <w:sz w:val="28"/>
                <w:szCs w:val="28"/>
                <w:lang w:val="en-US" w:eastAsia="zh-CN"/>
              </w:rPr>
              <w:t>孟伟坤</w:t>
            </w:r>
          </w:p>
        </w:tc>
        <w:tc>
          <w:tcPr>
            <w:tcW w:w="255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仿宋"/>
                <w:b/>
                <w:bCs w:val="0"/>
                <w:kern w:val="2"/>
                <w:sz w:val="28"/>
                <w:szCs w:val="28"/>
                <w:lang w:val="en-US" w:eastAsia="zh-CN" w:bidi="ar-SA"/>
              </w:rPr>
            </w:pPr>
            <w:r>
              <w:rPr>
                <w:rFonts w:hint="eastAsia" w:ascii="仿宋" w:hAnsi="仿宋" w:eastAsia="仿宋" w:cs="仿宋"/>
                <w:b/>
                <w:bCs w:val="0"/>
                <w:sz w:val="28"/>
                <w:szCs w:val="28"/>
                <w:lang w:val="en-US" w:eastAsia="zh-CN"/>
              </w:rPr>
              <w:t>山东高速交通建设集团股份有限公司</w:t>
            </w:r>
          </w:p>
        </w:tc>
        <w:tc>
          <w:tcPr>
            <w:tcW w:w="397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仿宋" w:hAnsi="仿宋" w:eastAsia="仿宋" w:cs="仿宋"/>
                <w:b/>
                <w:bCs w:val="0"/>
                <w:kern w:val="2"/>
                <w:sz w:val="28"/>
                <w:szCs w:val="28"/>
                <w:lang w:val="en-US" w:eastAsia="zh-CN" w:bidi="ar-SA"/>
              </w:rPr>
            </w:pPr>
            <w:r>
              <w:rPr>
                <w:rFonts w:hint="eastAsia" w:ascii="仿宋" w:hAnsi="仿宋" w:eastAsia="仿宋" w:cs="仿宋"/>
                <w:b/>
                <w:bCs w:val="0"/>
                <w:sz w:val="28"/>
                <w:szCs w:val="28"/>
                <w:lang w:val="en-US" w:eastAsia="zh-CN"/>
              </w:rPr>
              <w:t>参与平整度采集系统研发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仿宋" w:hAnsi="仿宋" w:eastAsia="仿宋" w:cs="仿宋"/>
                <w:b/>
                <w:bCs w:val="0"/>
                <w:kern w:val="2"/>
                <w:sz w:val="28"/>
                <w:szCs w:val="28"/>
                <w:lang w:val="en-US" w:eastAsia="zh-CN" w:bidi="ar"/>
              </w:rPr>
            </w:pPr>
            <w:r>
              <w:rPr>
                <w:rFonts w:hint="eastAsia" w:ascii="仿宋" w:hAnsi="仿宋" w:eastAsia="仿宋" w:cs="仿宋"/>
                <w:b/>
                <w:bCs w:val="0"/>
                <w:kern w:val="2"/>
                <w:sz w:val="28"/>
                <w:szCs w:val="28"/>
                <w:lang w:val="en-US" w:eastAsia="zh-CN" w:bidi="ar"/>
              </w:rPr>
              <w:t>10</w:t>
            </w:r>
          </w:p>
        </w:tc>
        <w:tc>
          <w:tcPr>
            <w:tcW w:w="113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仿宋"/>
                <w:b/>
                <w:bCs w:val="0"/>
                <w:kern w:val="2"/>
                <w:sz w:val="28"/>
                <w:szCs w:val="28"/>
                <w:lang w:val="en-US" w:eastAsia="zh-CN" w:bidi="ar-SA"/>
              </w:rPr>
            </w:pPr>
            <w:r>
              <w:rPr>
                <w:rFonts w:hint="eastAsia" w:ascii="仿宋" w:hAnsi="仿宋" w:eastAsia="仿宋" w:cs="仿宋"/>
                <w:b/>
                <w:bCs w:val="0"/>
                <w:sz w:val="28"/>
                <w:szCs w:val="28"/>
                <w:lang w:val="en-US" w:eastAsia="zh-CN"/>
              </w:rPr>
              <w:t>王运广</w:t>
            </w:r>
          </w:p>
        </w:tc>
        <w:tc>
          <w:tcPr>
            <w:tcW w:w="255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仿宋"/>
                <w:b/>
                <w:bCs w:val="0"/>
                <w:kern w:val="2"/>
                <w:sz w:val="28"/>
                <w:szCs w:val="28"/>
                <w:lang w:val="en-US" w:eastAsia="zh-CN" w:bidi="ar-SA"/>
              </w:rPr>
            </w:pPr>
            <w:r>
              <w:rPr>
                <w:rFonts w:hint="eastAsia" w:ascii="仿宋" w:hAnsi="仿宋" w:eastAsia="仿宋" w:cs="仿宋"/>
                <w:b/>
                <w:bCs w:val="0"/>
                <w:sz w:val="28"/>
                <w:szCs w:val="28"/>
                <w:lang w:val="en-US" w:eastAsia="zh-CN"/>
              </w:rPr>
              <w:t>山东高速交通建设集团股份有限公司</w:t>
            </w:r>
          </w:p>
        </w:tc>
        <w:tc>
          <w:tcPr>
            <w:tcW w:w="397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仿宋" w:hAnsi="仿宋" w:eastAsia="仿宋" w:cs="仿宋"/>
                <w:b/>
                <w:bCs w:val="0"/>
                <w:kern w:val="2"/>
                <w:sz w:val="28"/>
                <w:szCs w:val="28"/>
                <w:lang w:val="en-US" w:eastAsia="zh-CN" w:bidi="ar-SA"/>
              </w:rPr>
            </w:pPr>
            <w:r>
              <w:rPr>
                <w:rFonts w:hint="eastAsia" w:ascii="仿宋" w:hAnsi="仿宋" w:eastAsia="仿宋" w:cs="仿宋"/>
                <w:b/>
                <w:bCs w:val="0"/>
                <w:sz w:val="28"/>
                <w:szCs w:val="28"/>
                <w:lang w:val="en-US" w:eastAsia="zh-CN"/>
              </w:rPr>
              <w:t>参与技术状况评定软件研发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仿宋" w:hAnsi="仿宋" w:eastAsia="仿宋" w:cs="仿宋"/>
                <w:b/>
                <w:bCs w:val="0"/>
                <w:kern w:val="2"/>
                <w:sz w:val="28"/>
                <w:szCs w:val="28"/>
                <w:lang w:val="en-US" w:eastAsia="zh-CN" w:bidi="ar"/>
              </w:rPr>
            </w:pPr>
            <w:r>
              <w:rPr>
                <w:rFonts w:hint="eastAsia" w:ascii="仿宋" w:hAnsi="仿宋" w:eastAsia="仿宋" w:cs="仿宋"/>
                <w:b/>
                <w:bCs w:val="0"/>
                <w:kern w:val="2"/>
                <w:sz w:val="28"/>
                <w:szCs w:val="28"/>
                <w:lang w:val="en-US" w:eastAsia="zh-CN" w:bidi="ar"/>
              </w:rPr>
              <w:t>11</w:t>
            </w:r>
          </w:p>
        </w:tc>
        <w:tc>
          <w:tcPr>
            <w:tcW w:w="113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仿宋"/>
                <w:b/>
                <w:bCs w:val="0"/>
                <w:kern w:val="2"/>
                <w:sz w:val="28"/>
                <w:szCs w:val="28"/>
                <w:lang w:val="en-US" w:eastAsia="zh-CN" w:bidi="ar-SA"/>
              </w:rPr>
            </w:pPr>
            <w:r>
              <w:rPr>
                <w:rFonts w:hint="eastAsia" w:ascii="仿宋" w:hAnsi="仿宋" w:eastAsia="仿宋" w:cs="仿宋"/>
                <w:b/>
                <w:bCs w:val="0"/>
                <w:sz w:val="28"/>
                <w:szCs w:val="28"/>
                <w:lang w:val="en-US" w:eastAsia="zh-CN"/>
              </w:rPr>
              <w:t>于  成</w:t>
            </w:r>
          </w:p>
        </w:tc>
        <w:tc>
          <w:tcPr>
            <w:tcW w:w="255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仿宋"/>
                <w:b/>
                <w:bCs w:val="0"/>
                <w:kern w:val="2"/>
                <w:sz w:val="28"/>
                <w:szCs w:val="28"/>
                <w:lang w:val="en-US" w:eastAsia="zh-CN" w:bidi="ar-SA"/>
              </w:rPr>
            </w:pPr>
            <w:r>
              <w:rPr>
                <w:rFonts w:hint="eastAsia" w:ascii="仿宋" w:hAnsi="仿宋" w:eastAsia="仿宋" w:cs="仿宋"/>
                <w:b/>
                <w:bCs w:val="0"/>
                <w:sz w:val="28"/>
                <w:szCs w:val="28"/>
                <w:lang w:val="en-US" w:eastAsia="zh-CN"/>
              </w:rPr>
              <w:t>山东高速交通建设集团股份有限公司</w:t>
            </w:r>
          </w:p>
        </w:tc>
        <w:tc>
          <w:tcPr>
            <w:tcW w:w="397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仿宋"/>
                <w:b/>
                <w:bCs w:val="0"/>
                <w:kern w:val="2"/>
                <w:sz w:val="28"/>
                <w:szCs w:val="28"/>
                <w:lang w:val="en-US" w:eastAsia="zh-CN" w:bidi="ar-SA"/>
              </w:rPr>
            </w:pPr>
            <w:r>
              <w:rPr>
                <w:rFonts w:hint="eastAsia" w:ascii="仿宋" w:hAnsi="仿宋" w:eastAsia="仿宋" w:cs="仿宋"/>
                <w:b/>
                <w:bCs w:val="0"/>
                <w:sz w:val="28"/>
                <w:szCs w:val="28"/>
                <w:lang w:val="en-US" w:eastAsia="zh-CN"/>
              </w:rPr>
              <w:t>参与数据处理软件研发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仿宋" w:hAnsi="仿宋" w:eastAsia="仿宋" w:cs="仿宋"/>
                <w:b/>
                <w:bCs w:val="0"/>
                <w:kern w:val="2"/>
                <w:sz w:val="28"/>
                <w:szCs w:val="28"/>
                <w:lang w:val="en-US" w:eastAsia="zh-CN" w:bidi="ar"/>
              </w:rPr>
            </w:pPr>
            <w:r>
              <w:rPr>
                <w:rFonts w:hint="eastAsia" w:ascii="仿宋" w:hAnsi="仿宋" w:eastAsia="仿宋" w:cs="仿宋"/>
                <w:b/>
                <w:bCs w:val="0"/>
                <w:kern w:val="2"/>
                <w:sz w:val="28"/>
                <w:szCs w:val="28"/>
                <w:lang w:val="en-US" w:eastAsia="zh-CN" w:bidi="ar"/>
              </w:rPr>
              <w:t>12</w:t>
            </w:r>
          </w:p>
        </w:tc>
        <w:tc>
          <w:tcPr>
            <w:tcW w:w="113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仿宋"/>
                <w:b/>
                <w:bCs w:val="0"/>
                <w:kern w:val="2"/>
                <w:sz w:val="28"/>
                <w:szCs w:val="28"/>
                <w:lang w:val="en-US" w:eastAsia="zh-CN" w:bidi="ar-SA"/>
              </w:rPr>
            </w:pPr>
            <w:r>
              <w:rPr>
                <w:rFonts w:hint="eastAsia" w:ascii="仿宋" w:hAnsi="仿宋" w:eastAsia="仿宋" w:cs="仿宋"/>
                <w:b/>
                <w:bCs w:val="0"/>
                <w:sz w:val="28"/>
                <w:szCs w:val="28"/>
                <w:lang w:val="en-US" w:eastAsia="zh-CN"/>
              </w:rPr>
              <w:t>李  辉</w:t>
            </w:r>
          </w:p>
        </w:tc>
        <w:tc>
          <w:tcPr>
            <w:tcW w:w="255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仿宋"/>
                <w:b/>
                <w:bCs w:val="0"/>
                <w:kern w:val="2"/>
                <w:sz w:val="28"/>
                <w:szCs w:val="28"/>
                <w:lang w:val="en-US" w:eastAsia="zh-CN" w:bidi="ar-SA"/>
              </w:rPr>
            </w:pPr>
            <w:r>
              <w:rPr>
                <w:rFonts w:hint="eastAsia" w:ascii="仿宋" w:hAnsi="仿宋" w:eastAsia="仿宋" w:cs="仿宋"/>
                <w:b/>
                <w:bCs w:val="0"/>
                <w:sz w:val="28"/>
                <w:szCs w:val="28"/>
                <w:lang w:val="en-US" w:eastAsia="zh-CN"/>
              </w:rPr>
              <w:t>山东高速交通建设集团股份有限公司</w:t>
            </w:r>
          </w:p>
        </w:tc>
        <w:tc>
          <w:tcPr>
            <w:tcW w:w="397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仿宋"/>
                <w:b/>
                <w:bCs w:val="0"/>
                <w:kern w:val="2"/>
                <w:sz w:val="28"/>
                <w:szCs w:val="28"/>
                <w:lang w:val="en-US" w:eastAsia="zh-CN" w:bidi="ar-SA"/>
              </w:rPr>
            </w:pPr>
            <w:r>
              <w:rPr>
                <w:rFonts w:hint="eastAsia" w:ascii="仿宋" w:hAnsi="仿宋" w:eastAsia="仿宋" w:cs="仿宋"/>
                <w:b/>
                <w:bCs w:val="0"/>
                <w:sz w:val="28"/>
                <w:szCs w:val="28"/>
                <w:lang w:val="en-US" w:eastAsia="zh-CN"/>
              </w:rPr>
              <w:t>参与图像采集系统研发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仿宋" w:hAnsi="仿宋" w:eastAsia="仿宋" w:cs="仿宋"/>
                <w:b/>
                <w:bCs w:val="0"/>
                <w:kern w:val="2"/>
                <w:sz w:val="28"/>
                <w:szCs w:val="28"/>
                <w:lang w:val="en-US" w:eastAsia="zh-CN" w:bidi="ar"/>
              </w:rPr>
            </w:pPr>
            <w:r>
              <w:rPr>
                <w:rFonts w:hint="default" w:ascii="仿宋" w:hAnsi="仿宋" w:eastAsia="仿宋" w:cs="仿宋"/>
                <w:b/>
                <w:bCs w:val="0"/>
                <w:kern w:val="2"/>
                <w:sz w:val="28"/>
                <w:szCs w:val="28"/>
                <w:lang w:val="en-US" w:eastAsia="zh-CN" w:bidi="ar"/>
              </w:rPr>
              <w:t>1</w:t>
            </w:r>
            <w:r>
              <w:rPr>
                <w:rFonts w:hint="eastAsia" w:ascii="仿宋" w:hAnsi="仿宋" w:eastAsia="仿宋" w:cs="仿宋"/>
                <w:b/>
                <w:bCs w:val="0"/>
                <w:kern w:val="2"/>
                <w:sz w:val="28"/>
                <w:szCs w:val="28"/>
                <w:lang w:val="en-US" w:eastAsia="zh-CN" w:bidi="ar"/>
              </w:rPr>
              <w:t>3</w:t>
            </w:r>
          </w:p>
        </w:tc>
        <w:tc>
          <w:tcPr>
            <w:tcW w:w="113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仿宋"/>
                <w:b/>
                <w:bCs w:val="0"/>
                <w:kern w:val="2"/>
                <w:sz w:val="28"/>
                <w:szCs w:val="28"/>
                <w:lang w:val="en-US" w:eastAsia="zh-CN" w:bidi="ar-SA"/>
              </w:rPr>
            </w:pPr>
            <w:r>
              <w:rPr>
                <w:rFonts w:hint="eastAsia" w:ascii="仿宋" w:hAnsi="仿宋" w:eastAsia="仿宋" w:cs="仿宋"/>
                <w:b/>
                <w:bCs w:val="0"/>
                <w:sz w:val="28"/>
                <w:szCs w:val="28"/>
                <w:lang w:val="en-US" w:eastAsia="zh-CN"/>
              </w:rPr>
              <w:t>张  肖</w:t>
            </w:r>
          </w:p>
        </w:tc>
        <w:tc>
          <w:tcPr>
            <w:tcW w:w="255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仿宋"/>
                <w:b/>
                <w:bCs w:val="0"/>
                <w:kern w:val="2"/>
                <w:sz w:val="28"/>
                <w:szCs w:val="28"/>
                <w:lang w:val="en-US" w:eastAsia="zh-CN" w:bidi="ar-SA"/>
              </w:rPr>
            </w:pPr>
            <w:r>
              <w:rPr>
                <w:rFonts w:hint="eastAsia" w:ascii="仿宋" w:hAnsi="仿宋" w:eastAsia="仿宋" w:cs="仿宋"/>
                <w:b/>
                <w:bCs w:val="0"/>
                <w:sz w:val="28"/>
                <w:szCs w:val="28"/>
                <w:lang w:val="en-US" w:eastAsia="zh-CN"/>
              </w:rPr>
              <w:t>山东高速交通建设集团股份有限公司</w:t>
            </w:r>
          </w:p>
        </w:tc>
        <w:tc>
          <w:tcPr>
            <w:tcW w:w="397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仿宋"/>
                <w:b/>
                <w:bCs w:val="0"/>
                <w:kern w:val="2"/>
                <w:sz w:val="28"/>
                <w:szCs w:val="28"/>
                <w:lang w:val="en-US" w:eastAsia="zh-CN" w:bidi="ar-SA"/>
              </w:rPr>
            </w:pPr>
            <w:r>
              <w:rPr>
                <w:rFonts w:hint="eastAsia" w:ascii="仿宋" w:hAnsi="仿宋" w:eastAsia="仿宋" w:cs="仿宋"/>
                <w:b/>
                <w:bCs w:val="0"/>
                <w:sz w:val="28"/>
                <w:szCs w:val="28"/>
                <w:lang w:val="en-US" w:eastAsia="zh-CN"/>
              </w:rPr>
              <w:t>参与采集软件研发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10" w:type="dxa"/>
            <w:gridSpan w:val="11"/>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成果公报内容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0" w:type="dxa"/>
            <w:gridSpan w:val="11"/>
            <w:tcBorders>
              <w:top w:val="single" w:color="auto" w:sz="4" w:space="0"/>
              <w:left w:val="single" w:color="auto" w:sz="4" w:space="0"/>
              <w:bottom w:val="single" w:color="auto" w:sz="4" w:space="0"/>
              <w:right w:val="single" w:color="auto" w:sz="4" w:space="0"/>
            </w:tcBorders>
            <w:noWrap w:val="0"/>
            <w:vAlign w:val="top"/>
          </w:tcPr>
          <w:p>
            <w:pPr>
              <w:ind w:firstLine="562" w:firstLineChars="200"/>
              <w:jc w:val="left"/>
              <w:rPr>
                <w:rFonts w:hint="eastAsia" w:ascii="Times New Roman" w:hAnsi="Times New Roman" w:eastAsia="仿宋" w:cs="Times New Roman"/>
                <w:b/>
                <w:sz w:val="28"/>
                <w:szCs w:val="28"/>
                <w:highlight w:val="none"/>
                <w:lang w:val="en-US" w:eastAsia="zh-CN"/>
              </w:rPr>
            </w:pPr>
            <w:r>
              <w:rPr>
                <w:rFonts w:hint="default" w:ascii="Times New Roman" w:hAnsi="Times New Roman" w:eastAsia="仿宋" w:cs="Times New Roman"/>
                <w:b/>
                <w:sz w:val="28"/>
                <w:szCs w:val="28"/>
                <w:highlight w:val="none"/>
                <w:lang w:val="en-US" w:eastAsia="zh-CN"/>
              </w:rPr>
              <w:t>本项目有效解决了车载设备进行匝道路面检测效率低，人工病害调查安全性低的缺点，以无人机平台作为载体，集成安装高精度定位系统、路面图像采集系统和路面平整度采集系统，</w:t>
            </w:r>
            <w:r>
              <w:rPr>
                <w:rFonts w:hint="eastAsia" w:ascii="Times New Roman" w:hAnsi="Times New Roman" w:eastAsia="仿宋" w:cs="Times New Roman"/>
                <w:b/>
                <w:sz w:val="28"/>
                <w:szCs w:val="28"/>
                <w:highlight w:val="none"/>
                <w:lang w:val="en-US" w:eastAsia="zh-CN"/>
              </w:rPr>
              <w:t>以高精度定位系统代替车载编码器IMU，实现厘米级精度的桩号采集，采用高分辨率长焦镜头，实现系统在5~10m高度范围内采集的图像分辨率达到2mm，通过飞行姿态补偿和滤波算法，实现平整度采集结果的准确性。本项目配套</w:t>
            </w:r>
            <w:r>
              <w:rPr>
                <w:rFonts w:hint="default" w:ascii="Times New Roman" w:hAnsi="Times New Roman" w:eastAsia="仿宋" w:cs="Times New Roman"/>
                <w:b/>
                <w:sz w:val="28"/>
                <w:szCs w:val="28"/>
                <w:highlight w:val="none"/>
                <w:lang w:val="en-US" w:eastAsia="zh-CN"/>
              </w:rPr>
              <w:t>研发检测数据采集程序、无线数据采集程序及检测数据后处理程序，形成一套便携、高效的匝道路面采集系统和处理程序，检测数据与车载检测数据具有良好的相关性，且相比车载检测，效率提高5~10倍</w:t>
            </w:r>
            <w:r>
              <w:rPr>
                <w:rFonts w:hint="eastAsia" w:ascii="Times New Roman" w:hAnsi="Times New Roman" w:eastAsia="仿宋" w:cs="Times New Roman"/>
                <w:b/>
                <w:sz w:val="28"/>
                <w:szCs w:val="28"/>
                <w:highlight w:val="none"/>
                <w:lang w:val="en-US" w:eastAsia="zh-CN"/>
              </w:rPr>
              <w:t>。</w:t>
            </w:r>
          </w:p>
          <w:p>
            <w:pPr>
              <w:ind w:firstLine="562" w:firstLineChars="200"/>
              <w:jc w:val="left"/>
              <w:rPr>
                <w:rFonts w:hint="default" w:ascii="Times New Roman" w:hAnsi="Times New Roman" w:eastAsia="仿宋" w:cs="Times New Roman"/>
                <w:b/>
                <w:sz w:val="28"/>
                <w:szCs w:val="28"/>
                <w:highlight w:val="none"/>
                <w:lang w:val="en-US" w:eastAsia="zh-CN"/>
              </w:rPr>
            </w:pPr>
            <w:r>
              <w:rPr>
                <w:rFonts w:hint="default" w:ascii="Times New Roman" w:hAnsi="Times New Roman" w:eastAsia="仿宋" w:cs="Times New Roman"/>
                <w:b/>
                <w:sz w:val="28"/>
                <w:szCs w:val="28"/>
                <w:highlight w:val="none"/>
                <w:lang w:val="en-US" w:eastAsia="zh-CN"/>
              </w:rPr>
              <w:t>匝道作为高速公路主要配套附属设施，目前暂无技术状况评定标准，本项目从匝道路面服务功能、行车速度等方面分析，提出了适用于高速公路匝道路面的技术状况评定指南，</w:t>
            </w:r>
            <w:r>
              <w:rPr>
                <w:rFonts w:hint="eastAsia" w:ascii="Times New Roman" w:hAnsi="Times New Roman" w:eastAsia="仿宋" w:cs="Times New Roman"/>
                <w:b/>
                <w:sz w:val="28"/>
                <w:szCs w:val="28"/>
                <w:highlight w:val="none"/>
                <w:lang w:val="en-US" w:eastAsia="zh-CN"/>
              </w:rPr>
              <w:t>参照二级公路评定标准，确定以匝道路面损坏指数PPCI和匝道路面行驶质量指数PRQI两项指标作为评价指标，以匝道病害情况和服务功能为依据，调整匝道路面损坏指数PPCI和匝道路面行驶质量指数PRQI的权重，从而实现匝道路面技术状况指数PPQI的计算，</w:t>
            </w:r>
            <w:r>
              <w:rPr>
                <w:rFonts w:hint="default" w:ascii="Times New Roman" w:hAnsi="Times New Roman" w:eastAsia="仿宋" w:cs="Times New Roman"/>
                <w:b/>
                <w:sz w:val="28"/>
                <w:szCs w:val="28"/>
                <w:highlight w:val="none"/>
                <w:lang w:val="en-US" w:eastAsia="zh-CN"/>
              </w:rPr>
              <w:t>以</w:t>
            </w:r>
            <w:r>
              <w:rPr>
                <w:rFonts w:hint="eastAsia" w:ascii="Times New Roman" w:hAnsi="Times New Roman" w:eastAsia="仿宋" w:cs="Times New Roman"/>
                <w:b/>
                <w:sz w:val="28"/>
                <w:szCs w:val="28"/>
                <w:highlight w:val="none"/>
                <w:lang w:val="en-US" w:eastAsia="zh-CN"/>
              </w:rPr>
              <w:t>为</w:t>
            </w:r>
            <w:r>
              <w:rPr>
                <w:rFonts w:hint="default" w:ascii="Times New Roman" w:hAnsi="Times New Roman" w:eastAsia="仿宋" w:cs="Times New Roman"/>
                <w:b/>
                <w:sz w:val="28"/>
                <w:szCs w:val="28"/>
                <w:highlight w:val="none"/>
                <w:lang w:val="en-US" w:eastAsia="zh-CN"/>
              </w:rPr>
              <w:t>匝道路面技术状况评定</w:t>
            </w:r>
            <w:r>
              <w:rPr>
                <w:rFonts w:hint="eastAsia" w:ascii="Times New Roman" w:hAnsi="Times New Roman" w:eastAsia="仿宋" w:cs="Times New Roman"/>
                <w:b/>
                <w:sz w:val="28"/>
                <w:szCs w:val="28"/>
                <w:highlight w:val="none"/>
                <w:lang w:val="en-US" w:eastAsia="zh-CN"/>
              </w:rPr>
              <w:t>提供标准方法</w:t>
            </w:r>
            <w:r>
              <w:rPr>
                <w:rFonts w:hint="default" w:ascii="Times New Roman" w:hAnsi="Times New Roman" w:eastAsia="仿宋" w:cs="Times New Roman"/>
                <w:b/>
                <w:sz w:val="28"/>
                <w:szCs w:val="28"/>
                <w:highlight w:val="none"/>
                <w:lang w:val="en-US" w:eastAsia="zh-CN"/>
              </w:rPr>
              <w:t>。</w:t>
            </w:r>
            <w:bookmarkStart w:id="0" w:name="_GoBack"/>
            <w:bookmarkEnd w:id="0"/>
          </w:p>
          <w:p>
            <w:pPr>
              <w:ind w:firstLine="562" w:firstLineChars="200"/>
              <w:jc w:val="left"/>
              <w:rPr>
                <w:rFonts w:hint="eastAsia" w:ascii="仿宋" w:hAnsi="仿宋" w:eastAsia="仿宋" w:cs="仿宋"/>
                <w:b/>
                <w:bCs w:val="0"/>
                <w:sz w:val="28"/>
                <w:szCs w:val="28"/>
                <w:lang w:val="en-US"/>
              </w:rPr>
            </w:pPr>
            <w:r>
              <w:rPr>
                <w:rFonts w:hint="default" w:ascii="Times New Roman" w:hAnsi="Times New Roman" w:eastAsia="仿宋" w:cs="Times New Roman"/>
                <w:b/>
                <w:sz w:val="28"/>
                <w:szCs w:val="28"/>
                <w:highlight w:val="none"/>
                <w:lang w:val="en-US" w:eastAsia="zh-CN"/>
              </w:rPr>
              <w:t>通过本项目研发，实现了匝道路面技术状况采集系统、现场检测采集标准方法、检测数据处理方法及技术状况评定指南成套解决方案，为匝道路面的技术状况评定和养护维修提供了强有力的技术支撑。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10" w:type="dxa"/>
            <w:gridSpan w:val="11"/>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验收（评价)专家名单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序号</w:t>
            </w:r>
          </w:p>
        </w:tc>
        <w:tc>
          <w:tcPr>
            <w:tcW w:w="107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姓名</w:t>
            </w:r>
          </w:p>
        </w:tc>
        <w:tc>
          <w:tcPr>
            <w:tcW w:w="3312"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单位</w:t>
            </w:r>
          </w:p>
        </w:tc>
        <w:tc>
          <w:tcPr>
            <w:tcW w:w="171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专业领域</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1</w:t>
            </w:r>
          </w:p>
        </w:tc>
        <w:tc>
          <w:tcPr>
            <w:tcW w:w="107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杨永顺</w:t>
            </w:r>
          </w:p>
        </w:tc>
        <w:tc>
          <w:tcPr>
            <w:tcW w:w="3312"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山东公路学会</w:t>
            </w:r>
          </w:p>
        </w:tc>
        <w:tc>
          <w:tcPr>
            <w:tcW w:w="171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公路工程</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2</w:t>
            </w:r>
          </w:p>
        </w:tc>
        <w:tc>
          <w:tcPr>
            <w:tcW w:w="107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曹广佩</w:t>
            </w:r>
          </w:p>
        </w:tc>
        <w:tc>
          <w:tcPr>
            <w:tcW w:w="3312"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山东省交通运输厅质监站</w:t>
            </w:r>
          </w:p>
        </w:tc>
        <w:tc>
          <w:tcPr>
            <w:tcW w:w="171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公路工程</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仿宋"/>
                <w:b/>
                <w:bCs w:val="0"/>
                <w:kern w:val="2"/>
                <w:sz w:val="28"/>
                <w:szCs w:val="28"/>
                <w:lang w:val="en-US" w:eastAsia="zh-CN" w:bidi="ar-SA"/>
              </w:rPr>
            </w:pPr>
            <w:r>
              <w:rPr>
                <w:rFonts w:hint="eastAsia" w:ascii="仿宋" w:hAnsi="仿宋" w:eastAsia="仿宋" w:cs="仿宋"/>
                <w:b/>
                <w:bCs w:val="0"/>
                <w:sz w:val="28"/>
                <w:szCs w:val="28"/>
                <w:lang w:val="en-US" w:eastAsia="zh-CN"/>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3</w:t>
            </w:r>
          </w:p>
        </w:tc>
        <w:tc>
          <w:tcPr>
            <w:tcW w:w="107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褚为耕</w:t>
            </w:r>
          </w:p>
        </w:tc>
        <w:tc>
          <w:tcPr>
            <w:tcW w:w="3312"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山东省交通运输厅数据应用和收费结算中心</w:t>
            </w:r>
          </w:p>
        </w:tc>
        <w:tc>
          <w:tcPr>
            <w:tcW w:w="171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信息工程</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仿宋"/>
                <w:b/>
                <w:bCs w:val="0"/>
                <w:kern w:val="2"/>
                <w:sz w:val="28"/>
                <w:szCs w:val="28"/>
                <w:lang w:val="en-US" w:eastAsia="zh-CN" w:bidi="ar-SA"/>
              </w:rPr>
            </w:pPr>
            <w:r>
              <w:rPr>
                <w:rFonts w:hint="eastAsia" w:ascii="仿宋" w:hAnsi="仿宋" w:eastAsia="仿宋" w:cs="仿宋"/>
                <w:b/>
                <w:bCs w:val="0"/>
                <w:sz w:val="28"/>
                <w:szCs w:val="28"/>
                <w:lang w:val="en-US" w:eastAsia="zh-CN"/>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仿宋"/>
                <w:b/>
                <w:bCs w:val="0"/>
                <w:kern w:val="2"/>
                <w:sz w:val="28"/>
                <w:szCs w:val="28"/>
                <w:lang w:val="en-US" w:eastAsia="zh-CN" w:bidi="ar-SA"/>
              </w:rPr>
            </w:pPr>
            <w:r>
              <w:rPr>
                <w:rFonts w:hint="eastAsia" w:ascii="仿宋" w:hAnsi="仿宋" w:eastAsia="仿宋" w:cs="仿宋"/>
                <w:b/>
                <w:bCs w:val="0"/>
                <w:kern w:val="2"/>
                <w:sz w:val="28"/>
                <w:szCs w:val="28"/>
                <w:lang w:val="en-US" w:eastAsia="zh-CN" w:bidi="ar"/>
              </w:rPr>
              <w:t>4</w:t>
            </w:r>
          </w:p>
        </w:tc>
        <w:tc>
          <w:tcPr>
            <w:tcW w:w="107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王保群</w:t>
            </w:r>
          </w:p>
        </w:tc>
        <w:tc>
          <w:tcPr>
            <w:tcW w:w="3312"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山东交通学院</w:t>
            </w:r>
          </w:p>
        </w:tc>
        <w:tc>
          <w:tcPr>
            <w:tcW w:w="171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公路桥梁</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仿宋"/>
                <w:b/>
                <w:bCs w:val="0"/>
                <w:kern w:val="2"/>
                <w:sz w:val="28"/>
                <w:szCs w:val="28"/>
                <w:lang w:val="en-US" w:eastAsia="zh-CN" w:bidi="ar-SA"/>
              </w:rPr>
            </w:pPr>
            <w:r>
              <w:rPr>
                <w:rFonts w:hint="eastAsia" w:ascii="仿宋" w:hAnsi="仿宋" w:eastAsia="仿宋" w:cs="仿宋"/>
                <w:b/>
                <w:bCs w:val="0"/>
                <w:kern w:val="2"/>
                <w:sz w:val="28"/>
                <w:szCs w:val="28"/>
                <w:lang w:val="en-US" w:eastAsia="zh-CN" w:bidi="ar"/>
              </w:rPr>
              <w:t>5</w:t>
            </w:r>
          </w:p>
        </w:tc>
        <w:tc>
          <w:tcPr>
            <w:tcW w:w="107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张思峰</w:t>
            </w:r>
          </w:p>
        </w:tc>
        <w:tc>
          <w:tcPr>
            <w:tcW w:w="3312"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山东建筑大学</w:t>
            </w:r>
          </w:p>
        </w:tc>
        <w:tc>
          <w:tcPr>
            <w:tcW w:w="171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土木工程</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仿宋"/>
                <w:b/>
                <w:bCs w:val="0"/>
                <w:kern w:val="2"/>
                <w:sz w:val="28"/>
                <w:szCs w:val="28"/>
                <w:lang w:val="en-US" w:eastAsia="zh-CN" w:bidi="ar"/>
              </w:rPr>
            </w:pPr>
            <w:r>
              <w:rPr>
                <w:rFonts w:hint="eastAsia" w:ascii="仿宋" w:hAnsi="仿宋" w:eastAsia="仿宋" w:cs="仿宋"/>
                <w:b/>
                <w:bCs w:val="0"/>
                <w:kern w:val="2"/>
                <w:sz w:val="28"/>
                <w:szCs w:val="28"/>
                <w:lang w:val="en-US" w:eastAsia="zh-CN" w:bidi="ar"/>
              </w:rPr>
              <w:t>6</w:t>
            </w:r>
          </w:p>
        </w:tc>
        <w:tc>
          <w:tcPr>
            <w:tcW w:w="107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尚勇</w:t>
            </w:r>
          </w:p>
        </w:tc>
        <w:tc>
          <w:tcPr>
            <w:tcW w:w="3312"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山东省交通科学研究院</w:t>
            </w:r>
          </w:p>
        </w:tc>
        <w:tc>
          <w:tcPr>
            <w:tcW w:w="171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交通安全</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仿宋"/>
                <w:b/>
                <w:bCs w:val="0"/>
                <w:kern w:val="2"/>
                <w:sz w:val="28"/>
                <w:szCs w:val="28"/>
                <w:lang w:val="en-US" w:eastAsia="zh-CN" w:bidi="ar-SA"/>
              </w:rPr>
            </w:pPr>
            <w:r>
              <w:rPr>
                <w:rFonts w:hint="eastAsia" w:ascii="仿宋" w:hAnsi="仿宋" w:eastAsia="仿宋" w:cs="仿宋"/>
                <w:b/>
                <w:bCs w:val="0"/>
                <w:sz w:val="28"/>
                <w:szCs w:val="28"/>
                <w:lang w:val="en-US" w:eastAsia="zh-CN"/>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仿宋"/>
                <w:b/>
                <w:bCs w:val="0"/>
                <w:kern w:val="2"/>
                <w:sz w:val="28"/>
                <w:szCs w:val="28"/>
                <w:lang w:val="en-US" w:eastAsia="zh-CN" w:bidi="ar"/>
              </w:rPr>
            </w:pPr>
            <w:r>
              <w:rPr>
                <w:rFonts w:hint="eastAsia" w:ascii="仿宋" w:hAnsi="仿宋" w:eastAsia="仿宋" w:cs="仿宋"/>
                <w:b/>
                <w:bCs w:val="0"/>
                <w:kern w:val="2"/>
                <w:sz w:val="28"/>
                <w:szCs w:val="28"/>
                <w:lang w:val="en-US" w:eastAsia="zh-CN" w:bidi="ar"/>
              </w:rPr>
              <w:t>7</w:t>
            </w:r>
          </w:p>
        </w:tc>
        <w:tc>
          <w:tcPr>
            <w:tcW w:w="107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辛公锋</w:t>
            </w:r>
          </w:p>
        </w:tc>
        <w:tc>
          <w:tcPr>
            <w:tcW w:w="3312"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山东高速集团创新研究院</w:t>
            </w:r>
          </w:p>
        </w:tc>
        <w:tc>
          <w:tcPr>
            <w:tcW w:w="171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道路工程</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仿宋"/>
                <w:b/>
                <w:bCs w:val="0"/>
                <w:kern w:val="2"/>
                <w:sz w:val="28"/>
                <w:szCs w:val="28"/>
                <w:lang w:val="en-US" w:eastAsia="zh-CN" w:bidi="ar-SA"/>
              </w:rPr>
            </w:pPr>
            <w:r>
              <w:rPr>
                <w:rFonts w:hint="eastAsia" w:ascii="仿宋" w:hAnsi="仿宋" w:eastAsia="仿宋" w:cs="仿宋"/>
                <w:b/>
                <w:bCs w:val="0"/>
                <w:sz w:val="28"/>
                <w:szCs w:val="28"/>
                <w:lang w:val="en-US" w:eastAsia="zh-CN"/>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仿宋"/>
                <w:b/>
                <w:bCs w:val="0"/>
                <w:kern w:val="2"/>
                <w:sz w:val="28"/>
                <w:szCs w:val="28"/>
                <w:lang w:val="en-US" w:eastAsia="zh-CN" w:bidi="ar"/>
              </w:rPr>
            </w:pPr>
            <w:r>
              <w:rPr>
                <w:rFonts w:hint="eastAsia" w:ascii="仿宋" w:hAnsi="仿宋" w:eastAsia="仿宋" w:cs="仿宋"/>
                <w:b/>
                <w:bCs w:val="0"/>
                <w:kern w:val="2"/>
                <w:sz w:val="28"/>
                <w:szCs w:val="28"/>
                <w:lang w:val="en-US" w:eastAsia="zh-CN" w:bidi="ar"/>
              </w:rPr>
              <w:t>8</w:t>
            </w:r>
          </w:p>
        </w:tc>
        <w:tc>
          <w:tcPr>
            <w:tcW w:w="107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张媛</w:t>
            </w:r>
          </w:p>
        </w:tc>
        <w:tc>
          <w:tcPr>
            <w:tcW w:w="3312"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山东省交通运输厅</w:t>
            </w:r>
          </w:p>
        </w:tc>
        <w:tc>
          <w:tcPr>
            <w:tcW w:w="171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财务</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注册会计师、注册国际内审师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仿宋"/>
                <w:b/>
                <w:bCs w:val="0"/>
                <w:kern w:val="2"/>
                <w:sz w:val="28"/>
                <w:szCs w:val="28"/>
                <w:lang w:val="en-US" w:eastAsia="zh-CN" w:bidi="ar"/>
              </w:rPr>
            </w:pPr>
            <w:r>
              <w:rPr>
                <w:rFonts w:hint="eastAsia" w:ascii="仿宋" w:hAnsi="仿宋" w:eastAsia="仿宋" w:cs="仿宋"/>
                <w:b/>
                <w:bCs w:val="0"/>
                <w:kern w:val="2"/>
                <w:sz w:val="28"/>
                <w:szCs w:val="28"/>
                <w:lang w:val="en-US" w:eastAsia="zh-CN" w:bidi="ar"/>
              </w:rPr>
              <w:t>9</w:t>
            </w:r>
          </w:p>
        </w:tc>
        <w:tc>
          <w:tcPr>
            <w:tcW w:w="107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韩波</w:t>
            </w:r>
          </w:p>
        </w:tc>
        <w:tc>
          <w:tcPr>
            <w:tcW w:w="3312"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山东省创新发展研究员</w:t>
            </w:r>
          </w:p>
        </w:tc>
        <w:tc>
          <w:tcPr>
            <w:tcW w:w="171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财务</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高级会计师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10" w:type="dxa"/>
            <w:gridSpan w:val="11"/>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组织验收、评价单位：</w:t>
            </w:r>
            <w:r>
              <w:rPr>
                <w:rFonts w:hint="eastAsia" w:ascii="仿宋" w:hAnsi="仿宋" w:eastAsia="仿宋" w:cs="仿宋"/>
                <w:b/>
                <w:bCs w:val="0"/>
                <w:kern w:val="2"/>
                <w:sz w:val="28"/>
                <w:szCs w:val="28"/>
                <w:highlight w:val="none"/>
                <w:lang w:val="en-US" w:eastAsia="zh-CN" w:bidi="ar"/>
              </w:rPr>
              <w:t>山东省交通运输厅、</w:t>
            </w:r>
            <w:r>
              <w:rPr>
                <w:rFonts w:hint="eastAsia" w:ascii="仿宋" w:hAnsi="仿宋" w:eastAsia="仿宋" w:cs="仿宋"/>
                <w:b/>
                <w:bCs w:val="0"/>
                <w:kern w:val="2"/>
                <w:sz w:val="28"/>
                <w:szCs w:val="28"/>
                <w:lang w:val="en-US" w:eastAsia="zh-CN" w:bidi="ar"/>
              </w:rPr>
              <w:t>山东公路学会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10" w:type="dxa"/>
            <w:gridSpan w:val="11"/>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 xml:space="preserve">验收意见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1" w:hRule="atLeast"/>
        </w:trPr>
        <w:tc>
          <w:tcPr>
            <w:tcW w:w="8510" w:type="dxa"/>
            <w:gridSpan w:val="11"/>
            <w:tcBorders>
              <w:top w:val="single" w:color="auto" w:sz="4" w:space="0"/>
              <w:left w:val="single" w:color="auto" w:sz="4" w:space="0"/>
              <w:bottom w:val="single" w:color="auto" w:sz="4" w:space="0"/>
              <w:right w:val="single" w:color="auto" w:sz="4" w:space="0"/>
            </w:tcBorders>
            <w:noWrap w:val="0"/>
            <w:vAlign w:val="center"/>
          </w:tcPr>
          <w:p>
            <w:pPr>
              <w:ind w:firstLine="562" w:firstLineChars="200"/>
              <w:jc w:val="left"/>
              <w:rPr>
                <w:rFonts w:hint="eastAsia" w:ascii="仿宋" w:hAnsi="仿宋" w:eastAsia="仿宋" w:cs="仿宋"/>
                <w:b/>
                <w:sz w:val="28"/>
                <w:szCs w:val="28"/>
                <w:lang w:val="en-US" w:eastAsia="zh-CN" w:bidi="ar"/>
              </w:rPr>
            </w:pPr>
            <w:r>
              <w:rPr>
                <w:rFonts w:hint="eastAsia" w:ascii="仿宋" w:hAnsi="仿宋" w:eastAsia="仿宋" w:cs="仿宋"/>
                <w:b/>
                <w:sz w:val="28"/>
                <w:szCs w:val="28"/>
                <w:lang w:val="en-US" w:bidi="ar"/>
              </w:rPr>
              <w:t>2022年5月27日，山东省交通运输厅在济南组织了“基于无人机平台的高速公路匝道路面技术状况检测系统研发”项目验收工作。验收专家组（名单附后）听取了项目组的汇报，审阅了相关技术文件和财务报告，经质询和讨论，形成验收意见如下</w:t>
            </w:r>
            <w:r>
              <w:rPr>
                <w:rFonts w:hint="eastAsia" w:ascii="仿宋" w:hAnsi="仿宋" w:eastAsia="仿宋" w:cs="仿宋"/>
                <w:b/>
                <w:sz w:val="28"/>
                <w:szCs w:val="28"/>
                <w:lang w:val="en-US" w:eastAsia="zh-CN" w:bidi="ar"/>
              </w:rPr>
              <w:t>：</w:t>
            </w:r>
          </w:p>
          <w:p>
            <w:pPr>
              <w:ind w:firstLine="562" w:firstLineChars="200"/>
              <w:jc w:val="left"/>
              <w:rPr>
                <w:rFonts w:hint="eastAsia" w:ascii="仿宋" w:hAnsi="仿宋" w:eastAsia="仿宋" w:cs="仿宋"/>
                <w:b/>
                <w:sz w:val="28"/>
                <w:szCs w:val="28"/>
                <w:lang w:val="en-US" w:bidi="ar"/>
              </w:rPr>
            </w:pPr>
            <w:r>
              <w:rPr>
                <w:rFonts w:hint="eastAsia" w:ascii="仿宋" w:hAnsi="仿宋" w:eastAsia="仿宋" w:cs="仿宋"/>
                <w:b/>
                <w:sz w:val="28"/>
                <w:szCs w:val="28"/>
                <w:lang w:val="en-US" w:bidi="ar"/>
              </w:rPr>
              <w:t>一、项目组提交的资料齐全，内容完整，完成了计划任务书确定的研究目标，符合验收要求。</w:t>
            </w:r>
          </w:p>
          <w:p>
            <w:pPr>
              <w:ind w:firstLine="562" w:firstLineChars="200"/>
              <w:jc w:val="left"/>
              <w:rPr>
                <w:rFonts w:hint="eastAsia" w:ascii="仿宋" w:hAnsi="仿宋" w:eastAsia="仿宋" w:cs="仿宋"/>
                <w:b/>
                <w:sz w:val="28"/>
                <w:szCs w:val="28"/>
                <w:lang w:val="en-US" w:bidi="ar"/>
              </w:rPr>
            </w:pPr>
            <w:r>
              <w:rPr>
                <w:rFonts w:hint="eastAsia" w:ascii="仿宋" w:hAnsi="仿宋" w:eastAsia="仿宋" w:cs="仿宋"/>
                <w:b/>
                <w:sz w:val="28"/>
                <w:szCs w:val="28"/>
                <w:lang w:val="en-US" w:bidi="ar"/>
              </w:rPr>
              <w:t>二、项目通过硬件集成与测试、软件开发、对比试验，开展了基于无人机平台的高速公路匝道路面技术状况检测系统研究，取得了如下主要创新成果∶</w:t>
            </w:r>
          </w:p>
          <w:p>
            <w:pPr>
              <w:ind w:firstLine="562" w:firstLineChars="200"/>
              <w:jc w:val="left"/>
              <w:rPr>
                <w:rFonts w:hint="eastAsia" w:ascii="仿宋" w:hAnsi="仿宋" w:eastAsia="仿宋" w:cs="仿宋"/>
                <w:b/>
                <w:sz w:val="28"/>
                <w:szCs w:val="28"/>
                <w:lang w:val="en-US" w:bidi="ar"/>
              </w:rPr>
            </w:pPr>
            <w:r>
              <w:rPr>
                <w:rFonts w:hint="eastAsia" w:ascii="仿宋" w:hAnsi="仿宋" w:eastAsia="仿宋" w:cs="仿宋"/>
                <w:b/>
                <w:sz w:val="28"/>
                <w:szCs w:val="28"/>
                <w:lang w:val="en-US" w:bidi="ar"/>
              </w:rPr>
              <w:t>1.研发了基于无人机平台的高速公路匝道路面技术状况检测设备，提高了检测效率和自动化水平；</w:t>
            </w:r>
          </w:p>
          <w:p>
            <w:pPr>
              <w:ind w:firstLine="562" w:firstLineChars="200"/>
              <w:jc w:val="left"/>
              <w:rPr>
                <w:rFonts w:hint="eastAsia" w:ascii="仿宋" w:hAnsi="仿宋" w:eastAsia="仿宋" w:cs="仿宋"/>
                <w:b/>
                <w:sz w:val="28"/>
                <w:szCs w:val="28"/>
                <w:lang w:val="en-US" w:bidi="ar"/>
              </w:rPr>
            </w:pPr>
            <w:r>
              <w:rPr>
                <w:rFonts w:hint="eastAsia" w:ascii="仿宋" w:hAnsi="仿宋" w:eastAsia="仿宋" w:cs="仿宋"/>
                <w:b/>
                <w:sz w:val="28"/>
                <w:szCs w:val="28"/>
                <w:lang w:val="en-US" w:bidi="ar"/>
              </w:rPr>
              <w:t>2.开发了基于自适应分辨率及数字滤波算法的公路匝道无人机检测系统，实现了高速公路匝道路面技术指标的准确、高效采集与分析评定；</w:t>
            </w:r>
          </w:p>
          <w:p>
            <w:pPr>
              <w:ind w:firstLine="562" w:firstLineChars="200"/>
              <w:jc w:val="left"/>
              <w:rPr>
                <w:rFonts w:hint="eastAsia" w:ascii="仿宋" w:hAnsi="仿宋" w:eastAsia="仿宋" w:cs="仿宋"/>
                <w:b/>
                <w:sz w:val="28"/>
                <w:szCs w:val="28"/>
                <w:lang w:val="en-US" w:bidi="ar"/>
              </w:rPr>
            </w:pPr>
            <w:r>
              <w:rPr>
                <w:rFonts w:hint="eastAsia" w:ascii="仿宋" w:hAnsi="仿宋" w:eastAsia="仿宋" w:cs="仿宋"/>
                <w:b/>
                <w:sz w:val="28"/>
                <w:szCs w:val="28"/>
                <w:lang w:val="en-US" w:bidi="ar"/>
              </w:rPr>
              <w:t>3.提出了高速公路匝道路面技术状况检测评定方法，完善了高速公路路面技术状况评定体系。</w:t>
            </w:r>
          </w:p>
          <w:p>
            <w:pPr>
              <w:ind w:firstLine="562" w:firstLineChars="200"/>
              <w:jc w:val="left"/>
              <w:rPr>
                <w:rFonts w:hint="eastAsia" w:ascii="仿宋" w:hAnsi="仿宋" w:eastAsia="仿宋" w:cs="仿宋"/>
                <w:b/>
                <w:sz w:val="28"/>
                <w:szCs w:val="28"/>
                <w:lang w:val="en-US" w:bidi="ar"/>
              </w:rPr>
            </w:pPr>
            <w:r>
              <w:rPr>
                <w:rFonts w:hint="eastAsia" w:ascii="仿宋" w:hAnsi="仿宋" w:eastAsia="仿宋" w:cs="仿宋"/>
                <w:b/>
                <w:sz w:val="28"/>
                <w:szCs w:val="28"/>
                <w:lang w:val="en-US" w:bidi="ar"/>
              </w:rPr>
              <w:t>三、项目申请发明专利1项，授权实用新型专利1项，登记软件著作权1项，研究成果在G18荣乌、S12滨德等高速公路部分匝道路面检测评定中成功应用，社会、经济效益显著，具有较高的推广应用价值。</w:t>
            </w:r>
          </w:p>
          <w:p>
            <w:pPr>
              <w:ind w:firstLine="562" w:firstLineChars="200"/>
              <w:jc w:val="left"/>
              <w:rPr>
                <w:rFonts w:hint="eastAsia" w:ascii="仿宋" w:hAnsi="仿宋" w:eastAsia="仿宋" w:cs="仿宋"/>
                <w:b/>
                <w:sz w:val="28"/>
                <w:szCs w:val="28"/>
                <w:lang w:val="en-US" w:bidi="ar"/>
              </w:rPr>
            </w:pPr>
            <w:r>
              <w:rPr>
                <w:rFonts w:hint="eastAsia" w:ascii="仿宋" w:hAnsi="仿宋" w:eastAsia="仿宋" w:cs="仿宋"/>
                <w:b/>
                <w:sz w:val="28"/>
                <w:szCs w:val="28"/>
                <w:lang w:val="en-US" w:bidi="ar"/>
              </w:rPr>
              <w:t>四、根据财务报告列示情况，该项目经费专款专用、单独核算，预算执行情况总体良好。</w:t>
            </w:r>
          </w:p>
          <w:p>
            <w:pPr>
              <w:ind w:firstLine="562" w:firstLineChars="200"/>
              <w:jc w:val="left"/>
              <w:rPr>
                <w:rFonts w:hint="eastAsia" w:ascii="仿宋" w:hAnsi="仿宋" w:eastAsia="仿宋" w:cs="仿宋"/>
                <w:b/>
                <w:bCs w:val="0"/>
                <w:sz w:val="28"/>
                <w:szCs w:val="28"/>
                <w:lang w:val="en-US"/>
              </w:rPr>
            </w:pPr>
            <w:r>
              <w:rPr>
                <w:rFonts w:hint="eastAsia" w:ascii="仿宋" w:hAnsi="仿宋" w:eastAsia="仿宋" w:cs="仿宋"/>
                <w:b/>
                <w:sz w:val="28"/>
                <w:szCs w:val="28"/>
                <w:lang w:val="en-US" w:bidi="ar"/>
              </w:rPr>
              <w:t>验收专家组一致同意该项目通过技术验收和财务验收。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10" w:type="dxa"/>
            <w:gridSpan w:val="11"/>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评价意见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8510" w:type="dxa"/>
            <w:gridSpan w:val="11"/>
            <w:tcBorders>
              <w:top w:val="single" w:color="auto" w:sz="4" w:space="0"/>
              <w:left w:val="single" w:color="auto" w:sz="4" w:space="0"/>
              <w:bottom w:val="single" w:color="auto" w:sz="4" w:space="0"/>
              <w:right w:val="single" w:color="auto" w:sz="4" w:space="0"/>
            </w:tcBorders>
            <w:noWrap w:val="0"/>
            <w:vAlign w:val="center"/>
          </w:tcPr>
          <w:p>
            <w:pPr>
              <w:ind w:firstLine="562" w:firstLineChars="200"/>
              <w:jc w:val="left"/>
              <w:rPr>
                <w:rFonts w:hint="eastAsia" w:ascii="仿宋" w:hAnsi="仿宋" w:eastAsia="仿宋" w:cs="仿宋"/>
                <w:b/>
                <w:sz w:val="28"/>
                <w:szCs w:val="28"/>
                <w:lang w:val="en-US" w:bidi="ar"/>
              </w:rPr>
            </w:pPr>
            <w:r>
              <w:rPr>
                <w:rFonts w:hint="eastAsia" w:ascii="仿宋" w:hAnsi="仿宋" w:eastAsia="仿宋" w:cs="仿宋"/>
                <w:b/>
                <w:sz w:val="28"/>
                <w:szCs w:val="28"/>
                <w:lang w:val="en-US" w:bidi="ar"/>
              </w:rPr>
              <w:t>2022年5月27日，山东公路学会在济南组织了"基于无人机平台的高速公路</w:t>
            </w:r>
            <w:r>
              <w:rPr>
                <w:rFonts w:hint="eastAsia" w:ascii="仿宋" w:hAnsi="仿宋" w:eastAsia="仿宋" w:cs="仿宋"/>
                <w:b/>
                <w:sz w:val="28"/>
                <w:szCs w:val="28"/>
                <w:lang w:val="en-US" w:eastAsia="zh-CN" w:bidi="ar"/>
              </w:rPr>
              <w:t>匝道</w:t>
            </w:r>
            <w:r>
              <w:rPr>
                <w:rFonts w:hint="eastAsia" w:ascii="仿宋" w:hAnsi="仿宋" w:eastAsia="仿宋" w:cs="仿宋"/>
                <w:b/>
                <w:sz w:val="28"/>
                <w:szCs w:val="28"/>
                <w:lang w:val="en-US" w:bidi="ar"/>
              </w:rPr>
              <w:t>路面技术状况检测系统研发"成果评价工作。评价委员会（名单附后）听取了项目组的汇报，审阅了相关技术文件，经质询和讨论，形成评价意见如下∶</w:t>
            </w:r>
          </w:p>
          <w:p>
            <w:pPr>
              <w:ind w:firstLine="562" w:firstLineChars="200"/>
              <w:jc w:val="left"/>
              <w:rPr>
                <w:rFonts w:hint="eastAsia" w:ascii="仿宋" w:hAnsi="仿宋" w:eastAsia="仿宋" w:cs="仿宋"/>
                <w:b/>
                <w:sz w:val="28"/>
                <w:szCs w:val="28"/>
                <w:lang w:val="en-US" w:bidi="ar"/>
              </w:rPr>
            </w:pPr>
            <w:r>
              <w:rPr>
                <w:rFonts w:hint="eastAsia" w:ascii="仿宋" w:hAnsi="仿宋" w:eastAsia="仿宋" w:cs="仿宋"/>
                <w:b/>
                <w:sz w:val="28"/>
                <w:szCs w:val="28"/>
                <w:lang w:val="en-US" w:eastAsia="zh-CN" w:bidi="ar"/>
              </w:rPr>
              <w:t>一、</w:t>
            </w:r>
            <w:r>
              <w:rPr>
                <w:rFonts w:hint="eastAsia" w:ascii="仿宋" w:hAnsi="仿宋" w:eastAsia="仿宋" w:cs="仿宋"/>
                <w:b/>
                <w:sz w:val="28"/>
                <w:szCs w:val="28"/>
                <w:lang w:val="en-US" w:bidi="ar"/>
              </w:rPr>
              <w:t>项目组提交的技术文件齐全，内容完整，数据翔实，符合评价要求。</w:t>
            </w:r>
          </w:p>
          <w:p>
            <w:pPr>
              <w:ind w:firstLine="562" w:firstLineChars="200"/>
              <w:jc w:val="left"/>
              <w:rPr>
                <w:rFonts w:hint="eastAsia" w:ascii="仿宋" w:hAnsi="仿宋" w:eastAsia="仿宋" w:cs="仿宋"/>
                <w:b/>
                <w:sz w:val="28"/>
                <w:szCs w:val="28"/>
                <w:lang w:val="en-US" w:eastAsia="zh-CN" w:bidi="ar"/>
              </w:rPr>
            </w:pPr>
            <w:r>
              <w:rPr>
                <w:rFonts w:hint="eastAsia" w:ascii="仿宋" w:hAnsi="仿宋" w:eastAsia="仿宋" w:cs="仿宋"/>
                <w:b/>
                <w:sz w:val="28"/>
                <w:szCs w:val="28"/>
                <w:lang w:val="en-US" w:bidi="ar"/>
              </w:rPr>
              <w:t>二、项目通过硬件集成与测试、软件开发、对比试验，开展了基于无人机平台的高速公路匝道路面技术状况检测系统研究，取得了如下主要创新成果</w:t>
            </w:r>
            <w:r>
              <w:rPr>
                <w:rFonts w:hint="eastAsia" w:ascii="仿宋" w:hAnsi="仿宋" w:eastAsia="仿宋" w:cs="仿宋"/>
                <w:b/>
                <w:sz w:val="28"/>
                <w:szCs w:val="28"/>
                <w:lang w:val="en-US" w:eastAsia="zh-CN" w:bidi="ar"/>
              </w:rPr>
              <w:t>：</w:t>
            </w:r>
          </w:p>
          <w:p>
            <w:pPr>
              <w:ind w:firstLine="562" w:firstLineChars="200"/>
              <w:jc w:val="left"/>
              <w:rPr>
                <w:rFonts w:hint="eastAsia" w:ascii="仿宋" w:hAnsi="仿宋" w:eastAsia="仿宋" w:cs="仿宋"/>
                <w:b/>
                <w:sz w:val="28"/>
                <w:szCs w:val="28"/>
                <w:lang w:val="en-US" w:eastAsia="zh-CN" w:bidi="ar"/>
              </w:rPr>
            </w:pPr>
            <w:r>
              <w:rPr>
                <w:rFonts w:hint="eastAsia" w:ascii="仿宋" w:hAnsi="仿宋" w:eastAsia="仿宋" w:cs="仿宋"/>
                <w:b/>
                <w:sz w:val="28"/>
                <w:szCs w:val="28"/>
                <w:lang w:val="en-US" w:bidi="ar"/>
              </w:rPr>
              <w:t>1.研发了基于无人机平台的高速公路匝道路面技术状况检测设备，提高了检测效率和自动化水平</w:t>
            </w:r>
            <w:r>
              <w:rPr>
                <w:rFonts w:hint="eastAsia" w:ascii="仿宋" w:hAnsi="仿宋" w:eastAsia="仿宋" w:cs="仿宋"/>
                <w:b/>
                <w:sz w:val="28"/>
                <w:szCs w:val="28"/>
                <w:lang w:val="en-US" w:eastAsia="zh-CN" w:bidi="ar"/>
              </w:rPr>
              <w:t>；</w:t>
            </w:r>
          </w:p>
          <w:p>
            <w:pPr>
              <w:ind w:firstLine="562" w:firstLineChars="200"/>
              <w:jc w:val="left"/>
              <w:rPr>
                <w:rFonts w:hint="eastAsia" w:ascii="仿宋" w:hAnsi="仿宋" w:eastAsia="仿宋" w:cs="仿宋"/>
                <w:b/>
                <w:sz w:val="28"/>
                <w:szCs w:val="28"/>
                <w:lang w:val="en-US" w:eastAsia="zh-CN" w:bidi="ar"/>
              </w:rPr>
            </w:pPr>
            <w:r>
              <w:rPr>
                <w:rFonts w:hint="eastAsia" w:ascii="仿宋" w:hAnsi="仿宋" w:eastAsia="仿宋" w:cs="仿宋"/>
                <w:b/>
                <w:sz w:val="28"/>
                <w:szCs w:val="28"/>
                <w:lang w:val="en-US" w:bidi="ar"/>
              </w:rPr>
              <w:t>2.开发了基于自适应分辨率及数字滤波算法的公路匝道无人机检测系统，实现了高速公路匝道路面技术指标的准确、高效采集与分析评定</w:t>
            </w:r>
            <w:r>
              <w:rPr>
                <w:rFonts w:hint="eastAsia" w:ascii="仿宋" w:hAnsi="仿宋" w:eastAsia="仿宋" w:cs="仿宋"/>
                <w:b/>
                <w:sz w:val="28"/>
                <w:szCs w:val="28"/>
                <w:lang w:val="en-US" w:eastAsia="zh-CN" w:bidi="ar"/>
              </w:rPr>
              <w:t>；</w:t>
            </w:r>
          </w:p>
          <w:p>
            <w:pPr>
              <w:ind w:firstLine="562" w:firstLineChars="200"/>
              <w:jc w:val="left"/>
              <w:rPr>
                <w:rFonts w:hint="eastAsia" w:ascii="仿宋" w:hAnsi="仿宋" w:eastAsia="仿宋" w:cs="仿宋"/>
                <w:b/>
                <w:sz w:val="28"/>
                <w:szCs w:val="28"/>
                <w:lang w:val="en-US" w:bidi="ar"/>
              </w:rPr>
            </w:pPr>
            <w:r>
              <w:rPr>
                <w:rFonts w:hint="eastAsia" w:ascii="仿宋" w:hAnsi="仿宋" w:eastAsia="仿宋" w:cs="仿宋"/>
                <w:b/>
                <w:sz w:val="28"/>
                <w:szCs w:val="28"/>
                <w:lang w:val="en-US" w:bidi="ar"/>
              </w:rPr>
              <w:t>3.提出了高速公路匝道路面技术状况检测评定方法，完善了高速公路路面技术状况评定体系。</w:t>
            </w:r>
          </w:p>
          <w:p>
            <w:pPr>
              <w:ind w:firstLine="562" w:firstLineChars="200"/>
              <w:jc w:val="left"/>
              <w:rPr>
                <w:rFonts w:hint="eastAsia" w:ascii="仿宋" w:hAnsi="仿宋" w:eastAsia="仿宋" w:cs="仿宋"/>
                <w:b/>
                <w:sz w:val="28"/>
                <w:szCs w:val="28"/>
                <w:lang w:val="en-US" w:bidi="ar"/>
              </w:rPr>
            </w:pPr>
            <w:r>
              <w:rPr>
                <w:rFonts w:hint="eastAsia" w:ascii="仿宋" w:hAnsi="仿宋" w:eastAsia="仿宋" w:cs="仿宋"/>
                <w:b/>
                <w:sz w:val="28"/>
                <w:szCs w:val="28"/>
                <w:lang w:val="en-US" w:bidi="ar"/>
              </w:rPr>
              <w:t>三、研究成果在 G18荣乌、S12滨德等高速公路部分匝道路面检测评定中成功应用，社会、经济效益显著，具有较高的推广应用价值。</w:t>
            </w:r>
          </w:p>
          <w:p>
            <w:pPr>
              <w:ind w:firstLine="562" w:firstLineChars="200"/>
              <w:jc w:val="left"/>
              <w:rPr>
                <w:rFonts w:hint="eastAsia" w:ascii="仿宋" w:hAnsi="仿宋" w:eastAsia="仿宋" w:cs="仿宋"/>
                <w:b/>
                <w:bCs w:val="0"/>
                <w:sz w:val="28"/>
                <w:szCs w:val="28"/>
                <w:lang w:val="en-US"/>
              </w:rPr>
            </w:pPr>
            <w:r>
              <w:rPr>
                <w:rFonts w:hint="eastAsia" w:ascii="仿宋" w:hAnsi="仿宋" w:eastAsia="仿宋" w:cs="仿宋"/>
                <w:b/>
                <w:sz w:val="28"/>
                <w:szCs w:val="28"/>
                <w:lang w:val="en-US" w:bidi="ar"/>
              </w:rPr>
              <w:t>综上所述，项目研究成果总体上达到国际先进水平。</w:t>
            </w:r>
          </w:p>
        </w:tc>
      </w:tr>
    </w:tbl>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1MDkyMTJhNThkYWQyNzFlMTFjOGVjZDliYWViNTcifQ=="/>
  </w:docVars>
  <w:rsids>
    <w:rsidRoot w:val="6E330627"/>
    <w:rsid w:val="09C303CC"/>
    <w:rsid w:val="0E7F61E6"/>
    <w:rsid w:val="2BD92DD8"/>
    <w:rsid w:val="362F3A36"/>
    <w:rsid w:val="385500A3"/>
    <w:rsid w:val="40B908F2"/>
    <w:rsid w:val="45D55ED9"/>
    <w:rsid w:val="4A6073C5"/>
    <w:rsid w:val="4AC33A4B"/>
    <w:rsid w:val="68CC5451"/>
    <w:rsid w:val="6E330627"/>
    <w:rsid w:val="7DEF52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2138</Words>
  <Characters>2167</Characters>
  <Lines>0</Lines>
  <Paragraphs>0</Paragraphs>
  <TotalTime>2</TotalTime>
  <ScaleCrop>false</ScaleCrop>
  <LinksUpToDate>false</LinksUpToDate>
  <CharactersWithSpaces>2177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2022-06-02T01:20:00Z</dcterms:created>
  <dc:creator>飞龙在天</dc:creator>
  <cp:lastModifiedBy>jczy</cp:lastModifiedBy>
  <dcterms:modified xsi:type="dcterms:W3CDTF">2022-06-29T03:35:48Z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FC10AAD47C6440CA99058250F8270A93</vt:lpwstr>
  </property>
</Properties>
</file>