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6"/>
          <w:szCs w:val="36"/>
        </w:rPr>
      </w:pPr>
      <w:r>
        <w:rPr>
          <w:rFonts w:hint="eastAsia" w:ascii="宋体" w:hAnsi="宋体" w:eastAsia="宋体" w:cs="宋体"/>
          <w:b/>
          <w:sz w:val="36"/>
          <w:szCs w:val="36"/>
          <w:lang w:bidi="ar"/>
        </w:rPr>
        <w:t>科技成果登记表</w:t>
      </w:r>
    </w:p>
    <w:tbl>
      <w:tblPr>
        <w:tblStyle w:val="4"/>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
        <w:gridCol w:w="1127"/>
        <w:gridCol w:w="283"/>
        <w:gridCol w:w="3119"/>
        <w:gridCol w:w="225"/>
        <w:gridCol w:w="1192"/>
        <w:gridCol w:w="28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成果名称</w:t>
            </w:r>
          </w:p>
        </w:tc>
        <w:tc>
          <w:tcPr>
            <w:tcW w:w="6542"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4"/>
                <w:szCs w:val="24"/>
              </w:rPr>
            </w:pPr>
            <w:r>
              <w:rPr>
                <w:rFonts w:hint="eastAsia" w:ascii="宋体" w:hAnsi="宋体" w:eastAsia="宋体" w:cs="宋体"/>
                <w:bCs/>
                <w:spacing w:val="8"/>
                <w:sz w:val="24"/>
                <w:szCs w:val="24"/>
              </w:rPr>
              <w:t>高性能改进型溶剂冷补沥青与混合料开发及其在路面快速修复中的应用研究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成果登记号</w:t>
            </w:r>
          </w:p>
        </w:tc>
        <w:tc>
          <w:tcPr>
            <w:tcW w:w="3627"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仿宋" w:hAnsi="仿宋" w:eastAsia="仿宋" w:cs="仿宋"/>
                <w:b/>
                <w:sz w:val="28"/>
                <w:szCs w:val="28"/>
                <w:lang w:val="en-US" w:eastAsia="zh-CN"/>
              </w:rPr>
            </w:pPr>
            <w:bookmarkStart w:id="0" w:name="_GoBack"/>
            <w:r>
              <w:rPr>
                <w:rFonts w:hint="eastAsia" w:ascii="仿宋" w:hAnsi="仿宋" w:eastAsia="仿宋" w:cs="仿宋"/>
                <w:b/>
                <w:sz w:val="28"/>
                <w:szCs w:val="28"/>
                <w:lang w:val="en-US" w:eastAsia="zh-CN"/>
              </w:rPr>
              <w:t>鲁交科评字[2022]第44号</w:t>
            </w:r>
            <w:bookmarkEnd w:id="0"/>
          </w:p>
        </w:tc>
        <w:tc>
          <w:tcPr>
            <w:tcW w:w="1475"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知识产权</w:t>
            </w:r>
          </w:p>
        </w:tc>
        <w:tc>
          <w:tcPr>
            <w:tcW w:w="144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9"/>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4529"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单位名称</w:t>
            </w:r>
          </w:p>
        </w:tc>
        <w:tc>
          <w:tcPr>
            <w:tcW w:w="3140"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1</w:t>
            </w:r>
          </w:p>
        </w:tc>
        <w:tc>
          <w:tcPr>
            <w:tcW w:w="4529" w:type="dxa"/>
            <w:gridSpan w:val="3"/>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center"/>
              <w:rPr>
                <w:rFonts w:ascii="仿宋" w:hAnsi="仿宋" w:eastAsia="仿宋" w:cs="仿宋"/>
                <w:b/>
                <w:sz w:val="28"/>
                <w:szCs w:val="28"/>
              </w:rPr>
            </w:pPr>
            <w:r>
              <w:rPr>
                <w:rFonts w:hint="eastAsia" w:ascii="仿宋" w:hAnsi="仿宋" w:eastAsia="仿宋" w:cs="仿宋"/>
                <w:b/>
                <w:sz w:val="28"/>
                <w:szCs w:val="28"/>
              </w:rPr>
              <w:t>济宁市鸿翔公路勘察设计研究院有限公司</w:t>
            </w:r>
          </w:p>
        </w:tc>
        <w:tc>
          <w:tcPr>
            <w:tcW w:w="314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center"/>
              <w:rPr>
                <w:rFonts w:ascii="仿宋" w:hAnsi="仿宋" w:eastAsia="仿宋" w:cs="仿宋"/>
                <w:b/>
                <w:sz w:val="28"/>
                <w:szCs w:val="28"/>
              </w:rPr>
            </w:pPr>
            <w:r>
              <w:rPr>
                <w:rFonts w:hint="eastAsia" w:ascii="仿宋" w:hAnsi="仿宋" w:eastAsia="仿宋" w:cs="仿宋"/>
                <w:b/>
                <w:sz w:val="28"/>
                <w:szCs w:val="28"/>
              </w:rPr>
              <w:t>济宁市高新区山河路</w:t>
            </w:r>
            <w:r>
              <w:rPr>
                <w:rFonts w:ascii="仿宋" w:hAnsi="仿宋" w:eastAsia="仿宋" w:cs="仿宋"/>
                <w:b/>
                <w:sz w:val="28"/>
                <w:szCs w:val="28"/>
              </w:rPr>
              <w:t>3号济宁高新区总部经济园区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2</w:t>
            </w:r>
          </w:p>
        </w:tc>
        <w:tc>
          <w:tcPr>
            <w:tcW w:w="4529"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长安大学</w:t>
            </w:r>
          </w:p>
        </w:tc>
        <w:tc>
          <w:tcPr>
            <w:tcW w:w="3140"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西安市南二环路中段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9"/>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工作单位</w:t>
            </w:r>
          </w:p>
        </w:tc>
        <w:tc>
          <w:tcPr>
            <w:tcW w:w="31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1</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程勇</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济宁市鸿翔公路勘察设计研究院有限公司</w:t>
            </w:r>
          </w:p>
        </w:tc>
        <w:tc>
          <w:tcPr>
            <w:tcW w:w="31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2</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郑木莲</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长安大学</w:t>
            </w:r>
          </w:p>
        </w:tc>
        <w:tc>
          <w:tcPr>
            <w:tcW w:w="31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3</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谷根明</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济宁市鸿翔公路勘察设计研究院有限公司</w:t>
            </w:r>
          </w:p>
        </w:tc>
        <w:tc>
          <w:tcPr>
            <w:tcW w:w="31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4</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王崇涛</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中交第一公路勘察设计研究院有限公司</w:t>
            </w:r>
          </w:p>
        </w:tc>
        <w:tc>
          <w:tcPr>
            <w:tcW w:w="31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5</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鞠健</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济宁市鸿翔公路勘察设计研究院有限公司</w:t>
            </w:r>
          </w:p>
        </w:tc>
        <w:tc>
          <w:tcPr>
            <w:tcW w:w="31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材料试验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lang w:bidi="ar"/>
              </w:rPr>
            </w:pPr>
            <w:r>
              <w:rPr>
                <w:rFonts w:hint="eastAsia" w:ascii="仿宋" w:hAnsi="仿宋" w:eastAsia="仿宋" w:cs="仿宋"/>
                <w:b/>
                <w:sz w:val="28"/>
                <w:szCs w:val="28"/>
                <w:lang w:bidi="ar"/>
              </w:rPr>
              <w:t>6</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冯振刚</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长安大学</w:t>
            </w:r>
          </w:p>
        </w:tc>
        <w:tc>
          <w:tcPr>
            <w:tcW w:w="31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试验研究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lang w:bidi="ar"/>
              </w:rPr>
            </w:pPr>
            <w:r>
              <w:rPr>
                <w:rFonts w:hint="eastAsia" w:ascii="仿宋" w:hAnsi="仿宋" w:eastAsia="仿宋" w:cs="仿宋"/>
                <w:b/>
                <w:sz w:val="28"/>
                <w:szCs w:val="28"/>
                <w:lang w:bidi="ar"/>
              </w:rPr>
              <w:t>7</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产启刚</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济宁市鸿翔公路勘察设计研究院有限公司</w:t>
            </w:r>
          </w:p>
        </w:tc>
        <w:tc>
          <w:tcPr>
            <w:tcW w:w="31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lang w:bidi="ar"/>
              </w:rPr>
            </w:pPr>
            <w:r>
              <w:rPr>
                <w:rFonts w:hint="eastAsia" w:ascii="仿宋" w:hAnsi="仿宋" w:eastAsia="仿宋" w:cs="仿宋"/>
                <w:b/>
                <w:sz w:val="28"/>
                <w:szCs w:val="28"/>
                <w:lang w:bidi="ar"/>
              </w:rPr>
              <w:t>8</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刘侠</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济宁市鸿翔公路勘察设计研究院有限公司</w:t>
            </w:r>
          </w:p>
        </w:tc>
        <w:tc>
          <w:tcPr>
            <w:tcW w:w="31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lang w:bidi="ar"/>
              </w:rPr>
            </w:pPr>
            <w:r>
              <w:rPr>
                <w:rFonts w:ascii="仿宋" w:hAnsi="仿宋" w:eastAsia="仿宋" w:cs="仿宋"/>
                <w:b/>
                <w:sz w:val="28"/>
                <w:szCs w:val="28"/>
                <w:lang w:bidi="ar"/>
              </w:rPr>
              <w:t>9</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张伟</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长安大学</w:t>
            </w:r>
          </w:p>
        </w:tc>
        <w:tc>
          <w:tcPr>
            <w:tcW w:w="31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理论分析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0</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王金彤</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济宁市鸿翔公路勘察设计研究院有限公司</w:t>
            </w:r>
          </w:p>
        </w:tc>
        <w:tc>
          <w:tcPr>
            <w:tcW w:w="31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1</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张光辉</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济宁市鸿翔公路勘察设计研究院有限公司</w:t>
            </w:r>
          </w:p>
        </w:tc>
        <w:tc>
          <w:tcPr>
            <w:tcW w:w="31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2</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金佳宏</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长安大学</w:t>
            </w:r>
          </w:p>
        </w:tc>
        <w:tc>
          <w:tcPr>
            <w:tcW w:w="31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3</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刘国强</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济宁市鸿翔公路勘察设计研究院有限公司</w:t>
            </w:r>
          </w:p>
        </w:tc>
        <w:tc>
          <w:tcPr>
            <w:tcW w:w="31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4</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田镍</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长安大学</w:t>
            </w:r>
          </w:p>
        </w:tc>
        <w:tc>
          <w:tcPr>
            <w:tcW w:w="31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5</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杨威</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济宁市鸿翔公路勘察设计研究院有限公司</w:t>
            </w:r>
          </w:p>
        </w:tc>
        <w:tc>
          <w:tcPr>
            <w:tcW w:w="31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6</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闫春梅</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ascii="宋体" w:hAnsi="宋体" w:eastAsia="宋体" w:cs="宋体"/>
                <w:color w:val="000000"/>
                <w:kern w:val="0"/>
                <w:sz w:val="24"/>
                <w:szCs w:val="24"/>
              </w:rPr>
              <w:t>呼和浩特市交通运输局</w:t>
            </w:r>
          </w:p>
        </w:tc>
        <w:tc>
          <w:tcPr>
            <w:tcW w:w="31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4"/>
                <w:szCs w:val="24"/>
              </w:rPr>
            </w:pPr>
            <w:r>
              <w:rPr>
                <w:rFonts w:hint="eastAsia" w:ascii="宋体" w:hAnsi="宋体" w:eastAsia="宋体" w:cs="宋体"/>
                <w:color w:val="000000"/>
                <w:kern w:val="0"/>
                <w:sz w:val="24"/>
                <w:szCs w:val="24"/>
              </w:rPr>
              <w:t>材料试验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9"/>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trPr>
        <w:tc>
          <w:tcPr>
            <w:tcW w:w="8522" w:type="dxa"/>
            <w:gridSpan w:val="9"/>
            <w:tcBorders>
              <w:top w:val="nil"/>
              <w:left w:val="single" w:color="auto" w:sz="4" w:space="0"/>
              <w:bottom w:val="single" w:color="auto" w:sz="4" w:space="0"/>
              <w:right w:val="single" w:color="auto" w:sz="4" w:space="0"/>
            </w:tcBorders>
            <w:shd w:val="clear" w:color="auto" w:fill="auto"/>
          </w:tcPr>
          <w:p>
            <w:pPr>
              <w:spacing w:line="480" w:lineRule="exact"/>
              <w:ind w:firstLine="480" w:firstLineChars="200"/>
              <w:rPr>
                <w:rFonts w:ascii="宋体" w:hAnsi="Calibri" w:eastAsia="宋体"/>
                <w:bCs/>
                <w:sz w:val="24"/>
              </w:rPr>
            </w:pPr>
            <w:r>
              <w:rPr>
                <w:rFonts w:hint="eastAsia" w:ascii="宋体" w:hAnsi="Calibri" w:eastAsia="宋体"/>
                <w:bCs/>
                <w:sz w:val="24"/>
              </w:rPr>
              <w:t>近年来我国公路发展迅速，沥青路面作为主要路面形式，裂缝、松散、坑槽等病害较为常见，必须及时进行养护维修并在短时间内开放交通，从而不影响车辆正常运行，减少由于路面修补带来的社会与经济效益损失。</w:t>
            </w:r>
          </w:p>
          <w:p>
            <w:pPr>
              <w:spacing w:line="480" w:lineRule="exact"/>
              <w:ind w:firstLine="480" w:firstLineChars="200"/>
              <w:rPr>
                <w:rFonts w:ascii="仿宋" w:hAnsi="仿宋" w:eastAsia="仿宋" w:cs="仿宋"/>
                <w:b/>
                <w:sz w:val="28"/>
                <w:szCs w:val="28"/>
              </w:rPr>
            </w:pPr>
            <w:r>
              <w:rPr>
                <w:rFonts w:hint="eastAsia" w:ascii="宋体" w:hAnsi="Calibri" w:eastAsia="宋体"/>
                <w:bCs/>
                <w:sz w:val="24"/>
              </w:rPr>
              <w:t>本项目拟针对目前冷补沥青及混合料存在的不足，重点针对高性能改进型溶剂冷补沥青与混合料及其应用技术展开系统研究，研发出低温流动性与渗透性好、粘结裹覆性强、易于长期储存的高性能冷补沥青及低温工作性优良、初期强度高、开放交通早、气候适应性强、储存时间长且性能稳定的高性能冷补沥青混合料，并研发一种便携式振动击实仪，提出高性能溶剂冷补沥青在裂缝处治，及冷补沥青混合料在坑槽、松散、网裂、龟裂、沉陷处治中的成套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9"/>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单位</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专业领域</w:t>
            </w:r>
          </w:p>
        </w:tc>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牛开民</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交通运输部公路科学研究院</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道路工程</w:t>
            </w:r>
          </w:p>
        </w:tc>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马庆雷</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山东公路技师学院</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道路工程</w:t>
            </w:r>
          </w:p>
        </w:tc>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3</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姚占勇</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山东大学</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道路工程</w:t>
            </w:r>
          </w:p>
        </w:tc>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4</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弥海晨</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西安公路研究院</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道路工程</w:t>
            </w:r>
          </w:p>
        </w:tc>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5</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陈团结</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中交第一公路勘察设计研究院</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道路工程</w:t>
            </w:r>
          </w:p>
        </w:tc>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教授级高工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6</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胡昌斌</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福州大学</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道路工程</w:t>
            </w:r>
          </w:p>
        </w:tc>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7</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张爱勤</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山东交通学院</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道路工程</w:t>
            </w:r>
          </w:p>
        </w:tc>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eastAsia="宋体"/>
                <w:sz w:val="24"/>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 xml:space="preserve">组织评价单位：山东公路学会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5" w:hRule="atLeast"/>
        </w:trPr>
        <w:tc>
          <w:tcPr>
            <w:tcW w:w="8522"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spacing w:line="420" w:lineRule="exact"/>
              <w:ind w:firstLine="480" w:firstLineChars="200"/>
              <w:jc w:val="both"/>
              <w:rPr>
                <w:rFonts w:ascii="宋体" w:hAnsi="Calibri" w:eastAsia="宋体"/>
                <w:bCs/>
                <w:sz w:val="24"/>
              </w:rPr>
            </w:pPr>
            <w:r>
              <w:rPr>
                <w:rFonts w:ascii="宋体" w:hAnsi="Calibri" w:eastAsia="宋体"/>
                <w:bCs/>
                <w:sz w:val="24"/>
              </w:rPr>
              <w:t>2022</w:t>
            </w:r>
            <w:r>
              <w:rPr>
                <w:rFonts w:hint="eastAsia" w:ascii="宋体" w:hAnsi="Calibri" w:eastAsia="宋体"/>
                <w:bCs/>
                <w:sz w:val="24"/>
              </w:rPr>
              <w:t>年</w:t>
            </w:r>
            <w:r>
              <w:rPr>
                <w:rFonts w:ascii="宋体" w:hAnsi="Calibri" w:eastAsia="宋体"/>
                <w:bCs/>
                <w:sz w:val="24"/>
              </w:rPr>
              <w:t>12</w:t>
            </w:r>
            <w:r>
              <w:rPr>
                <w:rFonts w:hint="eastAsia" w:ascii="宋体" w:hAnsi="Calibri" w:eastAsia="宋体"/>
                <w:bCs/>
                <w:sz w:val="24"/>
              </w:rPr>
              <w:t>月</w:t>
            </w:r>
            <w:r>
              <w:rPr>
                <w:rFonts w:ascii="宋体" w:hAnsi="Calibri" w:eastAsia="宋体"/>
                <w:bCs/>
                <w:sz w:val="24"/>
              </w:rPr>
              <w:t>29</w:t>
            </w:r>
            <w:r>
              <w:rPr>
                <w:rFonts w:hint="eastAsia" w:ascii="宋体" w:hAnsi="Calibri" w:eastAsia="宋体"/>
                <w:bCs/>
                <w:sz w:val="24"/>
              </w:rPr>
              <w:t>日，山东公路学会以视频会议形式开展了“高性能改进型溶剂冷补沥青与混合料开发及其在路面快速修复中的应用研究”成果评价工作。评价委员会（名单附后）听取了项目组的汇报，审阅了相关技术文件，经质询和讨论，形成评价意见如下：</w:t>
            </w:r>
          </w:p>
          <w:p>
            <w:pPr>
              <w:spacing w:line="420" w:lineRule="exact"/>
              <w:ind w:firstLine="480" w:firstLineChars="200"/>
              <w:jc w:val="both"/>
              <w:rPr>
                <w:rFonts w:ascii="宋体" w:hAnsi="Calibri" w:eastAsia="宋体"/>
                <w:bCs/>
                <w:sz w:val="24"/>
              </w:rPr>
            </w:pPr>
            <w:r>
              <w:rPr>
                <w:rFonts w:hint="eastAsia" w:ascii="宋体" w:hAnsi="Calibri" w:eastAsia="宋体"/>
                <w:bCs/>
                <w:sz w:val="24"/>
              </w:rPr>
              <w:t>一、项目组提交的技术文件齐全，内容完整，数据翔实，符合成果评价要求。</w:t>
            </w:r>
          </w:p>
          <w:p>
            <w:pPr>
              <w:spacing w:line="420" w:lineRule="exact"/>
              <w:ind w:firstLine="480" w:firstLineChars="200"/>
              <w:jc w:val="both"/>
              <w:rPr>
                <w:rFonts w:ascii="宋体" w:hAnsi="Calibri" w:eastAsia="宋体"/>
                <w:bCs/>
                <w:sz w:val="24"/>
              </w:rPr>
            </w:pPr>
            <w:r>
              <w:rPr>
                <w:rFonts w:hint="eastAsia" w:ascii="宋体" w:hAnsi="Calibri" w:eastAsia="宋体"/>
                <w:bCs/>
                <w:sz w:val="24"/>
              </w:rPr>
              <w:t>二、采用理论分析与室内外试验相结合的研究方法，开展了溶剂型冷补沥青与混合料开发及其在路面快速修复中应用的系统研究，取得了如下主要创新成果：</w:t>
            </w:r>
          </w:p>
          <w:p>
            <w:pPr>
              <w:spacing w:line="420" w:lineRule="exact"/>
              <w:ind w:firstLine="480" w:firstLineChars="200"/>
              <w:jc w:val="both"/>
              <w:rPr>
                <w:rFonts w:ascii="宋体" w:hAnsi="Calibri" w:eastAsia="宋体"/>
                <w:bCs/>
                <w:sz w:val="24"/>
              </w:rPr>
            </w:pPr>
            <w:r>
              <w:rPr>
                <w:rFonts w:hint="eastAsia" w:ascii="宋体" w:hAnsi="Calibri" w:eastAsia="宋体"/>
                <w:bCs/>
                <w:sz w:val="24"/>
              </w:rPr>
              <w:t>1</w:t>
            </w:r>
            <w:r>
              <w:rPr>
                <w:rFonts w:ascii="宋体" w:hAnsi="Calibri" w:eastAsia="宋体"/>
                <w:bCs/>
                <w:sz w:val="24"/>
              </w:rPr>
              <w:t>.</w:t>
            </w:r>
            <w:r>
              <w:rPr>
                <w:rFonts w:hint="eastAsia" w:ascii="宋体" w:hAnsi="Calibri" w:eastAsia="宋体"/>
                <w:bCs/>
                <w:sz w:val="24"/>
              </w:rPr>
              <w:t xml:space="preserve"> 基于极性相似、溶解度参数接近原则，通过正交试验研发出适用于冷补沥青混合料的高性能溶剂型冷补沥青材料，并结合胶浆原理进行填料组成配比优化，提出冷补沥青混合料配合比设计方法；</w:t>
            </w:r>
          </w:p>
          <w:p>
            <w:pPr>
              <w:spacing w:line="420" w:lineRule="exact"/>
              <w:ind w:firstLine="480" w:firstLineChars="200"/>
              <w:jc w:val="both"/>
              <w:rPr>
                <w:rFonts w:ascii="宋体" w:hAnsi="Calibri" w:eastAsia="宋体"/>
                <w:bCs/>
                <w:sz w:val="24"/>
              </w:rPr>
            </w:pPr>
            <w:r>
              <w:rPr>
                <w:rFonts w:hint="eastAsia" w:ascii="宋体" w:hAnsi="Calibri" w:eastAsia="宋体"/>
                <w:bCs/>
                <w:sz w:val="24"/>
              </w:rPr>
              <w:t>2</w:t>
            </w:r>
            <w:r>
              <w:rPr>
                <w:rFonts w:ascii="宋体" w:hAnsi="Calibri" w:eastAsia="宋体"/>
                <w:bCs/>
                <w:sz w:val="24"/>
              </w:rPr>
              <w:t>.</w:t>
            </w:r>
            <w:r>
              <w:rPr>
                <w:rFonts w:hint="eastAsia" w:ascii="宋体" w:hAnsi="Calibri" w:eastAsia="宋体"/>
                <w:bCs/>
                <w:sz w:val="24"/>
              </w:rPr>
              <w:t xml:space="preserve"> 基于时温等效原理提出了冷补沥青混合料高温稳定性和水稳定性的修正试验温度，建立了以早期强度、成型强度、散落时间、破损率等为评价指标的冷补沥青混合料综合性能多指标评价体系，并给出溶剂型冷补沥青混合料性能指标建议值；</w:t>
            </w:r>
          </w:p>
          <w:p>
            <w:pPr>
              <w:spacing w:line="420" w:lineRule="exact"/>
              <w:ind w:firstLine="480" w:firstLineChars="200"/>
              <w:jc w:val="both"/>
              <w:rPr>
                <w:rFonts w:ascii="Calibri" w:hAnsi="Calibri" w:eastAsia="宋体"/>
                <w:sz w:val="24"/>
              </w:rPr>
            </w:pPr>
            <w:r>
              <w:rPr>
                <w:rFonts w:hint="eastAsia" w:ascii="Calibri" w:hAnsi="Calibri" w:eastAsia="宋体"/>
                <w:sz w:val="24"/>
              </w:rPr>
              <w:t>3</w:t>
            </w:r>
            <w:r>
              <w:rPr>
                <w:rFonts w:ascii="Calibri" w:hAnsi="Calibri" w:eastAsia="宋体"/>
                <w:sz w:val="24"/>
              </w:rPr>
              <w:t>.</w:t>
            </w:r>
            <w:r>
              <w:rPr>
                <w:rFonts w:hint="eastAsia" w:ascii="Calibri" w:hAnsi="Calibri" w:eastAsia="宋体"/>
                <w:sz w:val="24"/>
              </w:rPr>
              <w:t xml:space="preserve"> 建立了基于拉伸强度、断裂延伸率、弹性恢复率、相容性、存储稳定性、施工和易性和安全性等指标的裂缝修补材料多指标性能评价体系，以及基于模糊推理的稀释沥青黏度预测模型，研发了性能优良的双组份稀释沥青裂缝修补材料。</w:t>
            </w:r>
          </w:p>
          <w:p>
            <w:pPr>
              <w:spacing w:line="420" w:lineRule="exact"/>
              <w:ind w:firstLine="480" w:firstLineChars="200"/>
              <w:jc w:val="both"/>
              <w:rPr>
                <w:rFonts w:ascii="宋体" w:hAnsi="Calibri" w:eastAsia="宋体"/>
                <w:bCs/>
                <w:sz w:val="24"/>
              </w:rPr>
            </w:pPr>
            <w:r>
              <w:rPr>
                <w:rFonts w:hint="eastAsia" w:ascii="宋体" w:hAnsi="Calibri" w:eastAsia="宋体"/>
                <w:bCs/>
                <w:sz w:val="24"/>
              </w:rPr>
              <w:t>三、研究成果在西安市政道路、济宁</w:t>
            </w:r>
            <w:r>
              <w:rPr>
                <w:rFonts w:ascii="宋体" w:hAnsi="Calibri" w:eastAsia="宋体"/>
                <w:bCs/>
                <w:sz w:val="24"/>
              </w:rPr>
              <w:t>G342</w:t>
            </w:r>
            <w:r>
              <w:rPr>
                <w:rFonts w:hint="eastAsia" w:ascii="宋体" w:hAnsi="Calibri" w:eastAsia="宋体"/>
                <w:bCs/>
                <w:sz w:val="24"/>
              </w:rPr>
              <w:t>日凤线等多处路面裂缝、坑槽等病害处置中进行了应用，效果良好。</w:t>
            </w:r>
          </w:p>
          <w:p>
            <w:pPr>
              <w:spacing w:line="420" w:lineRule="exact"/>
              <w:ind w:firstLine="480" w:firstLineChars="200"/>
              <w:jc w:val="both"/>
              <w:rPr>
                <w:rFonts w:ascii="宋体" w:hAnsi="Calibri" w:eastAsia="宋体"/>
                <w:bCs/>
                <w:sz w:val="24"/>
              </w:rPr>
            </w:pPr>
            <w:r>
              <w:rPr>
                <w:rFonts w:hint="eastAsia" w:ascii="宋体" w:hAnsi="Calibri" w:eastAsia="宋体"/>
                <w:bCs/>
                <w:sz w:val="24"/>
              </w:rPr>
              <w:t>综上所述，项目研究成果具有显著的创新性，总体上达到国际先进水平，其中</w:t>
            </w:r>
            <w:r>
              <w:rPr>
                <w:rFonts w:hint="eastAsia" w:ascii="Calibri" w:hAnsi="Calibri" w:eastAsia="宋体"/>
                <w:sz w:val="24"/>
              </w:rPr>
              <w:t>双组份稀释沥青裂缝修补材料研究达到国际领先水平。项目成果</w:t>
            </w:r>
            <w:r>
              <w:rPr>
                <w:rFonts w:hint="eastAsia" w:ascii="宋体" w:hAnsi="Calibri" w:eastAsia="宋体"/>
                <w:bCs/>
                <w:sz w:val="24"/>
              </w:rPr>
              <w:t>对沥青路面养护及全天候快速修复具有重要意义，社会经济效益显著，推广前景广阔。</w:t>
            </w:r>
          </w:p>
          <w:p>
            <w:pPr>
              <w:spacing w:line="420" w:lineRule="exact"/>
              <w:ind w:firstLine="480" w:firstLineChars="200"/>
              <w:jc w:val="both"/>
              <w:rPr>
                <w:rFonts w:ascii="宋体" w:hAnsi="Calibri" w:eastAsia="宋体"/>
                <w:bCs/>
                <w:sz w:val="24"/>
              </w:rPr>
            </w:pPr>
            <w:r>
              <w:rPr>
                <w:rFonts w:hint="eastAsia" w:ascii="宋体" w:hAnsi="Calibri" w:eastAsia="宋体"/>
                <w:bCs/>
                <w:sz w:val="24"/>
              </w:rPr>
              <w:t>建议进一步加强对试验路长期性能的观测。</w:t>
            </w:r>
          </w:p>
          <w:p>
            <w:pPr>
              <w:jc w:val="both"/>
              <w:rPr>
                <w:rFonts w:ascii="仿宋" w:hAnsi="仿宋" w:eastAsia="仿宋" w:cs="仿宋"/>
                <w:b/>
                <w:sz w:val="28"/>
                <w:szCs w:val="28"/>
              </w:rPr>
            </w:pPr>
            <w:r>
              <w:rPr>
                <w:rFonts w:ascii="宋体" w:hAnsi="Calibri" w:eastAsia="宋体"/>
                <w:bCs/>
                <w:sz w:val="24"/>
              </w:rPr>
              <w:t xml:space="preserve">   </w:t>
            </w:r>
            <w:r>
              <w:rPr>
                <w:rFonts w:hint="eastAsia" w:ascii="宋体" w:hAnsi="Calibri" w:eastAsia="宋体"/>
                <w:bCs/>
                <w:sz w:val="24"/>
              </w:rPr>
              <w:t xml:space="preserve">          </w:t>
            </w:r>
            <w:r>
              <w:rPr>
                <w:rFonts w:ascii="宋体" w:hAnsi="Calibri" w:eastAsia="宋体"/>
                <w:bCs/>
                <w:sz w:val="24"/>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5MDAzZjYxNDk5MWU5YTU4ZTgzNzg5MTY5NDI1MjIifQ=="/>
  </w:docVars>
  <w:rsids>
    <w:rsidRoot w:val="009636E8"/>
    <w:rsid w:val="000619A4"/>
    <w:rsid w:val="000C6FF6"/>
    <w:rsid w:val="001143DB"/>
    <w:rsid w:val="00114EA4"/>
    <w:rsid w:val="00182FA3"/>
    <w:rsid w:val="001C180A"/>
    <w:rsid w:val="00281CF4"/>
    <w:rsid w:val="002B1684"/>
    <w:rsid w:val="002E367B"/>
    <w:rsid w:val="004E3DF3"/>
    <w:rsid w:val="005024A5"/>
    <w:rsid w:val="005D6958"/>
    <w:rsid w:val="00684A3F"/>
    <w:rsid w:val="006922DF"/>
    <w:rsid w:val="006B5160"/>
    <w:rsid w:val="00861412"/>
    <w:rsid w:val="008655FC"/>
    <w:rsid w:val="008A3579"/>
    <w:rsid w:val="009463C0"/>
    <w:rsid w:val="009636E8"/>
    <w:rsid w:val="009E613F"/>
    <w:rsid w:val="00A3742A"/>
    <w:rsid w:val="00A56994"/>
    <w:rsid w:val="00AE0BAD"/>
    <w:rsid w:val="00B06DAF"/>
    <w:rsid w:val="00B22472"/>
    <w:rsid w:val="00B32721"/>
    <w:rsid w:val="00BD0096"/>
    <w:rsid w:val="00CF53B9"/>
    <w:rsid w:val="00E537FE"/>
    <w:rsid w:val="00E64619"/>
    <w:rsid w:val="00F46AA9"/>
    <w:rsid w:val="00F56061"/>
    <w:rsid w:val="00F70584"/>
    <w:rsid w:val="186A7B7C"/>
    <w:rsid w:val="255E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1633</Words>
  <Characters>1652</Characters>
  <Lines>13</Lines>
  <Paragraphs>3</Paragraphs>
  <TotalTime>11</TotalTime>
  <ScaleCrop>false</ScaleCrop>
  <LinksUpToDate>false</LinksUpToDate>
  <CharactersWithSpaces>1676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2023-01-06T12:53:00Z</dcterms:created>
  <dc:creator>Nico T</dc:creator>
  <cp:lastModifiedBy>非左</cp:lastModifiedBy>
  <dcterms:modified xsi:type="dcterms:W3CDTF">2023-02-16T01:31:58Z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A2B6182C79424B3CAB569DE6CC6BB883</vt:lpwstr>
  </property>
</Properties>
</file>