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125"/>
        <w:gridCol w:w="593"/>
        <w:gridCol w:w="2384"/>
        <w:gridCol w:w="305"/>
        <w:gridCol w:w="120"/>
        <w:gridCol w:w="75"/>
        <w:gridCol w:w="1342"/>
        <w:gridCol w:w="108"/>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成果名称</w:t>
            </w:r>
          </w:p>
        </w:tc>
        <w:tc>
          <w:tcPr>
            <w:tcW w:w="666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宋体" w:hAnsi="宋体" w:eastAsia="宋体" w:cs="宋体"/>
                <w:bCs/>
                <w:spacing w:val="8"/>
                <w:sz w:val="24"/>
                <w:szCs w:val="24"/>
              </w:rPr>
              <w:t>基于协同变形的混凝土桥面耐久性铺装结构与材料研究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成果登记号</w:t>
            </w:r>
          </w:p>
        </w:tc>
        <w:tc>
          <w:tcPr>
            <w:tcW w:w="3602"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val="en-US" w:eastAsia="zh-CN"/>
              </w:rPr>
              <w:t>鲁交科评字[2022]第45号</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知识产权</w:t>
            </w:r>
          </w:p>
        </w:tc>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完成</w:t>
            </w:r>
            <w:bookmarkStart w:id="0" w:name="_GoBack"/>
            <w:bookmarkEnd w:id="0"/>
            <w:r>
              <w:rPr>
                <w:rFonts w:hint="eastAsia" w:ascii="仿宋" w:hAnsi="仿宋" w:eastAsia="仿宋" w:cs="仿宋"/>
                <w:b/>
                <w:sz w:val="28"/>
                <w:szCs w:val="28"/>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4104"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单位名称</w:t>
            </w:r>
          </w:p>
        </w:tc>
        <w:tc>
          <w:tcPr>
            <w:tcW w:w="3565"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4104" w:type="dxa"/>
            <w:gridSpan w:val="5"/>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center"/>
              <w:rPr>
                <w:rFonts w:ascii="仿宋" w:hAnsi="仿宋" w:eastAsia="仿宋" w:cs="仿宋"/>
                <w:b/>
                <w:sz w:val="28"/>
                <w:szCs w:val="28"/>
              </w:rPr>
            </w:pPr>
            <w:r>
              <w:rPr>
                <w:rFonts w:hint="eastAsia" w:ascii="仿宋" w:hAnsi="仿宋" w:eastAsia="仿宋" w:cs="仿宋"/>
                <w:b/>
                <w:sz w:val="28"/>
                <w:szCs w:val="28"/>
              </w:rPr>
              <w:t>济宁市鸿翔公路勘察设计研究院有限公司</w:t>
            </w:r>
          </w:p>
        </w:tc>
        <w:tc>
          <w:tcPr>
            <w:tcW w:w="3565" w:type="dxa"/>
            <w:gridSpan w:val="6"/>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center"/>
              <w:rPr>
                <w:rFonts w:ascii="仿宋" w:hAnsi="仿宋" w:eastAsia="仿宋" w:cs="仿宋"/>
                <w:b/>
                <w:sz w:val="28"/>
                <w:szCs w:val="28"/>
              </w:rPr>
            </w:pPr>
            <w:r>
              <w:rPr>
                <w:rFonts w:hint="eastAsia" w:ascii="仿宋" w:hAnsi="仿宋" w:eastAsia="仿宋" w:cs="仿宋"/>
                <w:b/>
                <w:sz w:val="28"/>
                <w:szCs w:val="28"/>
              </w:rPr>
              <w:t>济宁市高新区山河路</w:t>
            </w:r>
            <w:r>
              <w:rPr>
                <w:rFonts w:ascii="仿宋" w:hAnsi="仿宋" w:eastAsia="仿宋" w:cs="仿宋"/>
                <w:b/>
                <w:sz w:val="28"/>
                <w:szCs w:val="28"/>
              </w:rPr>
              <w:t>3号济宁高新区总部经济园区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4104"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长安大学</w:t>
            </w:r>
          </w:p>
        </w:tc>
        <w:tc>
          <w:tcPr>
            <w:tcW w:w="3565"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西安市南二环路中段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工作单位</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王可</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郑木莲</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谷根明</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张增平</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柳春法</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lang w:bidi="ar"/>
              </w:rPr>
            </w:pPr>
            <w:r>
              <w:rPr>
                <w:rFonts w:hint="eastAsia" w:ascii="仿宋" w:hAnsi="仿宋" w:eastAsia="仿宋" w:cs="仿宋"/>
                <w:b/>
                <w:sz w:val="28"/>
                <w:szCs w:val="28"/>
                <w:lang w:bidi="ar"/>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栗培龙</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材料试验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lang w:bidi="ar"/>
              </w:rPr>
            </w:pPr>
            <w:r>
              <w:rPr>
                <w:rFonts w:hint="eastAsia" w:ascii="仿宋" w:hAnsi="仿宋" w:eastAsia="仿宋" w:cs="仿宋"/>
                <w:b/>
                <w:sz w:val="28"/>
                <w:szCs w:val="28"/>
                <w:lang w:bidi="ar"/>
              </w:rPr>
              <w:t>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孙天一</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lang w:bidi="ar"/>
              </w:rPr>
            </w:pPr>
            <w:r>
              <w:rPr>
                <w:rFonts w:hint="eastAsia" w:ascii="仿宋" w:hAnsi="仿宋" w:eastAsia="仿宋" w:cs="仿宋"/>
                <w:b/>
                <w:sz w:val="28"/>
                <w:szCs w:val="28"/>
                <w:lang w:bidi="ar"/>
              </w:rPr>
              <w:t>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冯振刚</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lang w:bidi="ar"/>
              </w:rPr>
            </w:pPr>
            <w:r>
              <w:rPr>
                <w:rFonts w:hint="eastAsia" w:ascii="仿宋" w:hAnsi="仿宋" w:eastAsia="仿宋" w:cs="仿宋"/>
                <w:b/>
                <w:sz w:val="28"/>
                <w:szCs w:val="28"/>
                <w:lang w:bidi="ar"/>
              </w:rPr>
              <w:t>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董长江</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刘侠</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鞠健</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陈曦</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材料试验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黎荣刚</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材料试验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李建</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曹眉舒</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曲广雷</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徐靖涵</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结构设计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陈振兴</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结构分析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2"/>
            <w:tcBorders>
              <w:top w:val="nil"/>
              <w:left w:val="single" w:color="auto" w:sz="4" w:space="0"/>
              <w:bottom w:val="single" w:color="auto" w:sz="4" w:space="0"/>
              <w:right w:val="single" w:color="auto" w:sz="4" w:space="0"/>
            </w:tcBorders>
            <w:shd w:val="clear" w:color="auto" w:fill="auto"/>
          </w:tcPr>
          <w:p>
            <w:pPr>
              <w:spacing w:line="440" w:lineRule="exact"/>
              <w:ind w:firstLine="480" w:firstLineChars="200"/>
              <w:rPr>
                <w:rFonts w:ascii="宋体" w:hAnsi="Calibri" w:eastAsia="宋体"/>
                <w:bCs/>
                <w:sz w:val="24"/>
              </w:rPr>
            </w:pPr>
            <w:r>
              <w:rPr>
                <w:rFonts w:ascii="宋体" w:hAnsi="Calibri" w:eastAsia="宋体"/>
                <w:bCs/>
                <w:sz w:val="24"/>
              </w:rPr>
              <w:t>桥面铺装质量直接影响</w:t>
            </w:r>
            <w:r>
              <w:rPr>
                <w:rFonts w:hint="eastAsia" w:ascii="宋体" w:hAnsi="Calibri" w:eastAsia="宋体"/>
                <w:bCs/>
                <w:sz w:val="24"/>
              </w:rPr>
              <w:t>行车</w:t>
            </w:r>
            <w:r>
              <w:rPr>
                <w:rFonts w:ascii="宋体" w:hAnsi="Calibri" w:eastAsia="宋体"/>
                <w:bCs/>
                <w:sz w:val="24"/>
              </w:rPr>
              <w:t>质量和</w:t>
            </w:r>
            <w:r>
              <w:rPr>
                <w:rFonts w:hint="eastAsia" w:ascii="宋体" w:hAnsi="Calibri" w:eastAsia="宋体"/>
                <w:bCs/>
                <w:sz w:val="24"/>
              </w:rPr>
              <w:t>桥梁</w:t>
            </w:r>
            <w:r>
              <w:rPr>
                <w:rFonts w:ascii="宋体" w:hAnsi="Calibri" w:eastAsia="宋体"/>
                <w:bCs/>
                <w:sz w:val="24"/>
              </w:rPr>
              <w:t>耐久性</w:t>
            </w:r>
            <w:r>
              <w:rPr>
                <w:rFonts w:hint="eastAsia" w:ascii="宋体" w:hAnsi="Calibri" w:eastAsia="宋体"/>
                <w:bCs/>
                <w:sz w:val="24"/>
              </w:rPr>
              <w:t>，</w:t>
            </w:r>
            <w:r>
              <w:rPr>
                <w:rFonts w:ascii="宋体" w:hAnsi="Calibri" w:eastAsia="宋体"/>
                <w:bCs/>
                <w:sz w:val="24"/>
              </w:rPr>
              <w:t>合理的桥面铺装体系可以缓和行车对桥面板的冲击，延长</w:t>
            </w:r>
            <w:r>
              <w:rPr>
                <w:rFonts w:hint="eastAsia" w:ascii="宋体" w:hAnsi="Calibri" w:eastAsia="宋体"/>
                <w:bCs/>
                <w:sz w:val="24"/>
              </w:rPr>
              <w:t>桥梁</w:t>
            </w:r>
            <w:r>
              <w:rPr>
                <w:rFonts w:ascii="宋体" w:hAnsi="Calibri" w:eastAsia="宋体"/>
                <w:bCs/>
                <w:sz w:val="24"/>
              </w:rPr>
              <w:t>的使用寿命。</w:t>
            </w:r>
          </w:p>
          <w:p>
            <w:pPr>
              <w:spacing w:line="440" w:lineRule="exact"/>
              <w:ind w:firstLine="480" w:firstLineChars="200"/>
              <w:rPr>
                <w:rFonts w:ascii="仿宋" w:hAnsi="仿宋" w:eastAsia="仿宋" w:cs="仿宋"/>
                <w:b/>
                <w:sz w:val="28"/>
                <w:szCs w:val="28"/>
              </w:rPr>
            </w:pPr>
            <w:r>
              <w:rPr>
                <w:rFonts w:ascii="宋体" w:hAnsi="Calibri" w:eastAsia="宋体"/>
                <w:bCs/>
                <w:sz w:val="24"/>
              </w:rPr>
              <w:t>本项目通过理论分析与试验研究，采用有限元软件分析桥面板及桥面铺装层内部应力分布状况和病害产生机制，提出</w:t>
            </w:r>
            <w:r>
              <w:rPr>
                <w:rFonts w:hint="eastAsia" w:ascii="宋体" w:hAnsi="Calibri" w:eastAsia="宋体"/>
                <w:bCs/>
                <w:sz w:val="24"/>
              </w:rPr>
              <w:t>了</w:t>
            </w:r>
            <w:r>
              <w:rPr>
                <w:rFonts w:ascii="宋体" w:hAnsi="Calibri" w:eastAsia="宋体"/>
                <w:bCs/>
                <w:sz w:val="24"/>
              </w:rPr>
              <w:t>桥面板及铺装层结构形式、材料的关键技术指标；</w:t>
            </w:r>
            <w:r>
              <w:rPr>
                <w:rFonts w:hint="eastAsia" w:ascii="宋体" w:hAnsi="Calibri" w:eastAsia="宋体"/>
                <w:bCs/>
                <w:sz w:val="24"/>
              </w:rPr>
              <w:t>采用</w:t>
            </w:r>
            <w:r>
              <w:rPr>
                <w:rFonts w:ascii="宋体" w:hAnsi="Calibri" w:eastAsia="宋体"/>
                <w:bCs/>
                <w:sz w:val="24"/>
              </w:rPr>
              <w:t>现代显微技术</w:t>
            </w:r>
            <w:r>
              <w:rPr>
                <w:rFonts w:hint="eastAsia" w:ascii="宋体" w:hAnsi="Calibri" w:eastAsia="宋体"/>
                <w:bCs/>
                <w:sz w:val="24"/>
              </w:rPr>
              <w:t>和力学</w:t>
            </w:r>
            <w:r>
              <w:rPr>
                <w:rFonts w:ascii="宋体" w:hAnsi="Calibri" w:eastAsia="宋体"/>
                <w:bCs/>
                <w:sz w:val="24"/>
              </w:rPr>
              <w:t>测试方法分析</w:t>
            </w:r>
            <w:r>
              <w:rPr>
                <w:rFonts w:hint="eastAsia" w:ascii="宋体" w:hAnsi="Calibri" w:eastAsia="宋体"/>
                <w:bCs/>
                <w:sz w:val="24"/>
              </w:rPr>
              <w:t>增韧</w:t>
            </w:r>
            <w:r>
              <w:rPr>
                <w:rFonts w:ascii="宋体" w:hAnsi="Calibri" w:eastAsia="宋体"/>
                <w:bCs/>
                <w:sz w:val="24"/>
              </w:rPr>
              <w:t>型热固性桥面铺装</w:t>
            </w:r>
            <w:r>
              <w:rPr>
                <w:rFonts w:hint="eastAsia" w:ascii="宋体" w:hAnsi="Calibri" w:eastAsia="宋体"/>
                <w:bCs/>
                <w:sz w:val="24"/>
              </w:rPr>
              <w:t>原材料适配</w:t>
            </w:r>
            <w:r>
              <w:rPr>
                <w:rFonts w:ascii="宋体" w:hAnsi="Calibri" w:eastAsia="宋体"/>
                <w:bCs/>
                <w:sz w:val="24"/>
              </w:rPr>
              <w:t>性</w:t>
            </w:r>
            <w:r>
              <w:rPr>
                <w:rFonts w:hint="eastAsia" w:ascii="宋体" w:hAnsi="Calibri" w:eastAsia="宋体"/>
                <w:bCs/>
                <w:sz w:val="24"/>
              </w:rPr>
              <w:t>及改性</w:t>
            </w:r>
            <w:r>
              <w:rPr>
                <w:rFonts w:ascii="宋体" w:hAnsi="Calibri" w:eastAsia="宋体"/>
                <w:bCs/>
                <w:sz w:val="24"/>
              </w:rPr>
              <w:t>机理</w:t>
            </w:r>
            <w:r>
              <w:rPr>
                <w:rFonts w:hint="eastAsia" w:ascii="宋体" w:hAnsi="Calibri" w:eastAsia="宋体"/>
                <w:bCs/>
                <w:sz w:val="24"/>
              </w:rPr>
              <w:t>，</w:t>
            </w:r>
            <w:r>
              <w:rPr>
                <w:rFonts w:ascii="宋体" w:hAnsi="Calibri" w:eastAsia="宋体"/>
                <w:bCs/>
                <w:sz w:val="24"/>
              </w:rPr>
              <w:t>在此基础上，</w:t>
            </w:r>
            <w:r>
              <w:rPr>
                <w:rFonts w:hint="eastAsia" w:ascii="宋体" w:hAnsi="Calibri" w:eastAsia="宋体"/>
                <w:bCs/>
                <w:sz w:val="24"/>
              </w:rPr>
              <w:t>基于协同变形需求，研发出一种与水泥混凝土桥面板匹配性能优异的增</w:t>
            </w:r>
            <w:r>
              <w:rPr>
                <w:rFonts w:ascii="宋体" w:hAnsi="Calibri" w:eastAsia="宋体"/>
                <w:bCs/>
                <w:sz w:val="24"/>
              </w:rPr>
              <w:t>韧型</w:t>
            </w:r>
            <w:r>
              <w:rPr>
                <w:rFonts w:hint="eastAsia" w:ascii="宋体" w:hAnsi="Calibri" w:eastAsia="宋体"/>
                <w:bCs/>
                <w:sz w:val="24"/>
              </w:rPr>
              <w:t>热固性沥青铺装层；</w:t>
            </w:r>
            <w:r>
              <w:rPr>
                <w:rFonts w:ascii="宋体" w:hAnsi="Calibri" w:eastAsia="宋体"/>
                <w:bCs/>
                <w:sz w:val="24"/>
              </w:rPr>
              <w:t>采用</w:t>
            </w:r>
            <w:r>
              <w:rPr>
                <w:rFonts w:hint="eastAsia" w:ascii="宋体" w:hAnsi="Calibri" w:eastAsia="宋体"/>
                <w:bCs/>
                <w:sz w:val="24"/>
              </w:rPr>
              <w:t>水性</w:t>
            </w:r>
            <w:r>
              <w:rPr>
                <w:rFonts w:ascii="宋体" w:hAnsi="Calibri" w:eastAsia="宋体"/>
                <w:bCs/>
                <w:sz w:val="24"/>
              </w:rPr>
              <w:t>环氧</w:t>
            </w:r>
            <w:r>
              <w:rPr>
                <w:rFonts w:hint="eastAsia" w:ascii="宋体" w:hAnsi="Calibri" w:eastAsia="宋体"/>
                <w:bCs/>
                <w:sz w:val="24"/>
              </w:rPr>
              <w:t>树脂</w:t>
            </w:r>
            <w:r>
              <w:rPr>
                <w:rFonts w:ascii="宋体" w:hAnsi="Calibri" w:eastAsia="宋体"/>
                <w:bCs/>
                <w:sz w:val="24"/>
              </w:rPr>
              <w:t>对普通乳化沥青进行改性</w:t>
            </w:r>
            <w:r>
              <w:rPr>
                <w:rFonts w:hint="eastAsia" w:ascii="宋体" w:hAnsi="Calibri" w:eastAsia="宋体"/>
                <w:bCs/>
                <w:sz w:val="24"/>
              </w:rPr>
              <w:t>，</w:t>
            </w:r>
            <w:r>
              <w:rPr>
                <w:rFonts w:ascii="宋体" w:hAnsi="Calibri" w:eastAsia="宋体"/>
                <w:bCs/>
                <w:sz w:val="24"/>
              </w:rPr>
              <w:t>开发出一</w:t>
            </w:r>
            <w:r>
              <w:rPr>
                <w:rFonts w:hint="eastAsia" w:ascii="宋体" w:hAnsi="Calibri" w:eastAsia="宋体"/>
                <w:bCs/>
                <w:sz w:val="24"/>
              </w:rPr>
              <w:t>种</w:t>
            </w:r>
            <w:r>
              <w:rPr>
                <w:rFonts w:ascii="宋体" w:hAnsi="Calibri" w:eastAsia="宋体"/>
                <w:bCs/>
                <w:sz w:val="24"/>
              </w:rPr>
              <w:t>破乳固化快、粘结性能佳的水性环氧乳化型</w:t>
            </w:r>
            <w:r>
              <w:rPr>
                <w:rFonts w:hint="eastAsia" w:ascii="宋体" w:hAnsi="Calibri" w:eastAsia="宋体"/>
                <w:bCs/>
                <w:sz w:val="24"/>
              </w:rPr>
              <w:t>防水</w:t>
            </w:r>
            <w:r>
              <w:rPr>
                <w:rFonts w:ascii="宋体" w:hAnsi="Calibri" w:eastAsia="宋体"/>
                <w:bCs/>
                <w:sz w:val="24"/>
              </w:rPr>
              <w:t>粘结层</w:t>
            </w:r>
            <w:r>
              <w:rPr>
                <w:rFonts w:hint="eastAsia" w:ascii="宋体" w:hAnsi="Calibri" w:eastAsia="宋体"/>
                <w:bCs/>
                <w:sz w:val="24"/>
              </w:rPr>
              <w:t>；</w:t>
            </w:r>
            <w:r>
              <w:rPr>
                <w:rFonts w:ascii="宋体" w:hAnsi="Calibri" w:eastAsia="宋体"/>
                <w:bCs/>
                <w:sz w:val="24"/>
              </w:rPr>
              <w:t>对水泥混凝土桥面板、</w:t>
            </w:r>
            <w:r>
              <w:rPr>
                <w:rFonts w:hint="eastAsia" w:ascii="宋体" w:hAnsi="Calibri" w:eastAsia="宋体"/>
                <w:bCs/>
                <w:sz w:val="24"/>
              </w:rPr>
              <w:t>增韧</w:t>
            </w:r>
            <w:r>
              <w:rPr>
                <w:rFonts w:ascii="宋体" w:hAnsi="Calibri" w:eastAsia="宋体"/>
                <w:bCs/>
                <w:sz w:val="24"/>
              </w:rPr>
              <w:t>型热固性沥青铺装层和防水粘结层进行结构组合设计。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单位</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专业领域</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牛开民</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交通运输部公路科学研究院</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马庆雷</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山东公路技师学院</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姚占勇</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山东大学</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4</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弥海晨</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西安公路研究院</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5</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陈团结</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中交第一公路勘察设计研究院</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6</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胡昌斌</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福州大学</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7</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张爱勤</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山东交通学院</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 xml:space="preserve">组织评价单位：山东公路学会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43"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spacing w:line="460" w:lineRule="exact"/>
              <w:ind w:firstLine="480" w:firstLineChars="200"/>
              <w:jc w:val="both"/>
              <w:rPr>
                <w:rFonts w:ascii="宋体" w:hAnsi="Calibri" w:eastAsia="宋体" w:cs="Times New Roman"/>
                <w:bCs/>
                <w:sz w:val="24"/>
              </w:rPr>
            </w:pPr>
            <w:r>
              <w:rPr>
                <w:rFonts w:ascii="宋体" w:hAnsi="Calibri" w:eastAsia="宋体" w:cs="Times New Roman"/>
                <w:bCs/>
                <w:sz w:val="24"/>
              </w:rPr>
              <w:t>2022</w:t>
            </w:r>
            <w:r>
              <w:rPr>
                <w:rFonts w:hint="eastAsia" w:ascii="宋体" w:hAnsi="Calibri" w:eastAsia="宋体" w:cs="Times New Roman"/>
                <w:bCs/>
                <w:sz w:val="24"/>
              </w:rPr>
              <w:t>年</w:t>
            </w:r>
            <w:r>
              <w:rPr>
                <w:rFonts w:ascii="宋体" w:hAnsi="Calibri" w:eastAsia="宋体" w:cs="Times New Roman"/>
                <w:bCs/>
                <w:sz w:val="24"/>
              </w:rPr>
              <w:t>12</w:t>
            </w:r>
            <w:r>
              <w:rPr>
                <w:rFonts w:hint="eastAsia" w:ascii="宋体" w:hAnsi="Calibri" w:eastAsia="宋体" w:cs="Times New Roman"/>
                <w:bCs/>
                <w:sz w:val="24"/>
              </w:rPr>
              <w:t>月</w:t>
            </w:r>
            <w:r>
              <w:rPr>
                <w:rFonts w:ascii="宋体" w:hAnsi="Calibri" w:eastAsia="宋体" w:cs="Times New Roman"/>
                <w:bCs/>
                <w:sz w:val="24"/>
              </w:rPr>
              <w:t>29</w:t>
            </w:r>
            <w:r>
              <w:rPr>
                <w:rFonts w:hint="eastAsia" w:ascii="宋体" w:hAnsi="Calibri" w:eastAsia="宋体" w:cs="Times New Roman"/>
                <w:bCs/>
                <w:sz w:val="24"/>
              </w:rPr>
              <w:t>日，山东公路学会以视频会议形式开展了“基于协同变形的混凝土桥面耐久性铺装结构与材料研究”成果评价工作。评价委员会（名单附后）听取了项目组的汇报，审阅了相关技术文件，经质询和讨论，形成评价意见如下：</w:t>
            </w:r>
          </w:p>
          <w:p>
            <w:pPr>
              <w:spacing w:line="460" w:lineRule="exact"/>
              <w:ind w:firstLine="480" w:firstLineChars="200"/>
              <w:jc w:val="both"/>
              <w:rPr>
                <w:rFonts w:ascii="宋体" w:hAnsi="Calibri" w:eastAsia="宋体" w:cs="Times New Roman"/>
                <w:bCs/>
                <w:sz w:val="24"/>
              </w:rPr>
            </w:pPr>
            <w:r>
              <w:rPr>
                <w:rFonts w:hint="eastAsia" w:ascii="宋体" w:hAnsi="Calibri" w:eastAsia="宋体" w:cs="Times New Roman"/>
                <w:bCs/>
                <w:sz w:val="24"/>
              </w:rPr>
              <w:t>一、项目组提交的技术文件齐全，内容完整，数据翔实，符合成果评价要求。</w:t>
            </w:r>
          </w:p>
          <w:p>
            <w:pPr>
              <w:spacing w:line="460" w:lineRule="exact"/>
              <w:ind w:firstLine="480" w:firstLineChars="200"/>
              <w:jc w:val="both"/>
              <w:rPr>
                <w:rFonts w:ascii="宋体" w:hAnsi="Calibri" w:eastAsia="宋体" w:cs="Times New Roman"/>
                <w:bCs/>
                <w:sz w:val="24"/>
              </w:rPr>
            </w:pPr>
            <w:r>
              <w:rPr>
                <w:rFonts w:hint="eastAsia" w:ascii="宋体" w:hAnsi="Calibri" w:eastAsia="宋体" w:cs="Times New Roman"/>
                <w:bCs/>
                <w:sz w:val="24"/>
              </w:rPr>
              <w:t>二、采用理论分析与室内外试验相结合的研究方法，开展了混凝土桥面增韧型环氧沥青铺装结构与材料研究，取得了如下主要创新成果：</w:t>
            </w:r>
          </w:p>
          <w:p>
            <w:pPr>
              <w:spacing w:line="460" w:lineRule="exact"/>
              <w:ind w:firstLine="480" w:firstLineChars="200"/>
              <w:jc w:val="both"/>
              <w:rPr>
                <w:rFonts w:ascii="宋体" w:hAnsi="Calibri" w:eastAsia="宋体" w:cs="Times New Roman"/>
                <w:bCs/>
                <w:sz w:val="24"/>
              </w:rPr>
            </w:pPr>
            <w:r>
              <w:rPr>
                <w:rFonts w:hint="eastAsia" w:ascii="宋体" w:hAnsi="Calibri" w:eastAsia="宋体" w:cs="Times New Roman"/>
                <w:bCs/>
                <w:sz w:val="24"/>
              </w:rPr>
              <w:t>1．基于增韧、高强需求和相容性、容留时间与力学性能协调平衡原则，开发出增韧型环氧沥青材料，采用变i法进行配合比设计，制备出与混凝土桥面协同变形优异的环氧沥青混合料铺装材料。</w:t>
            </w:r>
          </w:p>
          <w:p>
            <w:pPr>
              <w:spacing w:line="460" w:lineRule="exact"/>
              <w:ind w:firstLine="480" w:firstLineChars="200"/>
              <w:jc w:val="both"/>
              <w:rPr>
                <w:rFonts w:ascii="宋体" w:hAnsi="Calibri" w:eastAsia="宋体" w:cs="Times New Roman"/>
                <w:bCs/>
                <w:sz w:val="24"/>
              </w:rPr>
            </w:pPr>
            <w:r>
              <w:rPr>
                <w:rFonts w:hint="eastAsia" w:ascii="宋体" w:hAnsi="Calibri" w:eastAsia="宋体" w:cs="Times New Roman"/>
                <w:bCs/>
                <w:sz w:val="24"/>
              </w:rPr>
              <w:t>2．采用水性环氧树脂及SBR对乳化沥青进行复合改性，研发出粘结、防水性能优异的水性环氧乳化型防水粘结层材料，并从物理、化学及微观角度揭示了相关改性机理。</w:t>
            </w:r>
          </w:p>
          <w:p>
            <w:pPr>
              <w:spacing w:line="460" w:lineRule="exact"/>
              <w:ind w:firstLine="480" w:firstLineChars="200"/>
              <w:jc w:val="both"/>
              <w:rPr>
                <w:rFonts w:ascii="宋体" w:hAnsi="Calibri" w:eastAsia="宋体" w:cs="Times New Roman"/>
                <w:bCs/>
                <w:sz w:val="24"/>
              </w:rPr>
            </w:pPr>
            <w:r>
              <w:rPr>
                <w:rFonts w:hint="eastAsia" w:ascii="宋体" w:hAnsi="Calibri" w:eastAsia="宋体" w:cs="Times New Roman"/>
                <w:bCs/>
                <w:sz w:val="24"/>
              </w:rPr>
              <w:t>3．通过数值模拟水泥混凝土桥面动态力学响应，提出了基于协同变形的水泥混凝土桥面环氧沥青铺装结构力学控制指标及结构设计方法。</w:t>
            </w:r>
          </w:p>
          <w:p>
            <w:pPr>
              <w:spacing w:line="460" w:lineRule="exact"/>
              <w:ind w:firstLine="480" w:firstLineChars="200"/>
              <w:jc w:val="both"/>
              <w:rPr>
                <w:rFonts w:ascii="宋体" w:hAnsi="Calibri" w:eastAsia="宋体" w:cs="Times New Roman"/>
                <w:bCs/>
                <w:sz w:val="24"/>
              </w:rPr>
            </w:pPr>
            <w:r>
              <w:rPr>
                <w:rFonts w:hint="eastAsia" w:ascii="宋体" w:hAnsi="Calibri" w:eastAsia="宋体" w:cs="Times New Roman"/>
                <w:bCs/>
                <w:sz w:val="24"/>
              </w:rPr>
              <w:t>4．结合环氧沥青的黏—温曲线研究其时温特性，揭示了强度增长规律，提出了环氧沥青混合料拌和、运输、摊铺及压实等关键施工工艺参数。</w:t>
            </w:r>
          </w:p>
          <w:p>
            <w:pPr>
              <w:spacing w:line="460" w:lineRule="exact"/>
              <w:ind w:firstLine="480" w:firstLineChars="200"/>
              <w:jc w:val="both"/>
              <w:rPr>
                <w:rFonts w:ascii="宋体" w:hAnsi="Calibri" w:eastAsia="宋体" w:cs="Times New Roman"/>
                <w:bCs/>
                <w:sz w:val="24"/>
              </w:rPr>
            </w:pPr>
            <w:r>
              <w:rPr>
                <w:rFonts w:hint="eastAsia" w:ascii="宋体" w:hAnsi="Calibri" w:eastAsia="宋体" w:cs="Times New Roman"/>
                <w:bCs/>
                <w:sz w:val="24"/>
              </w:rPr>
              <w:t>三、研究成果在</w:t>
            </w:r>
            <w:r>
              <w:rPr>
                <w:rFonts w:ascii="宋体" w:hAnsi="Calibri" w:eastAsia="宋体" w:cs="Times New Roman"/>
                <w:bCs/>
                <w:sz w:val="24"/>
              </w:rPr>
              <w:t>S242</w:t>
            </w:r>
            <w:r>
              <w:rPr>
                <w:rFonts w:hint="eastAsia" w:ascii="宋体" w:hAnsi="Calibri" w:eastAsia="宋体" w:cs="Times New Roman"/>
                <w:bCs/>
                <w:sz w:val="24"/>
              </w:rPr>
              <w:t>临商线桥面铺装中进行了应用，效果良好。</w:t>
            </w:r>
          </w:p>
          <w:p>
            <w:pPr>
              <w:spacing w:line="460" w:lineRule="exact"/>
              <w:ind w:firstLine="480" w:firstLineChars="200"/>
              <w:jc w:val="both"/>
              <w:rPr>
                <w:rFonts w:ascii="宋体" w:hAnsi="Calibri" w:eastAsia="宋体" w:cs="Times New Roman"/>
                <w:bCs/>
                <w:sz w:val="24"/>
              </w:rPr>
            </w:pPr>
          </w:p>
          <w:p>
            <w:pPr>
              <w:spacing w:line="460" w:lineRule="exact"/>
              <w:ind w:firstLine="480" w:firstLineChars="200"/>
              <w:jc w:val="both"/>
              <w:rPr>
                <w:rFonts w:ascii="宋体" w:hAnsi="Calibri" w:eastAsia="宋体" w:cs="Times New Roman"/>
                <w:bCs/>
                <w:sz w:val="24"/>
              </w:rPr>
            </w:pPr>
            <w:r>
              <w:rPr>
                <w:rFonts w:hint="eastAsia" w:ascii="宋体" w:hAnsi="Calibri" w:eastAsia="宋体" w:cs="Times New Roman"/>
                <w:bCs/>
                <w:sz w:val="24"/>
              </w:rPr>
              <w:t>综上所述，项目研究成果具有显著的创新性，总体上达到国际先进水平。研究成果对环氧沥青混合料在水泥混凝土桥面铺装中的应用具有重要意义，社会经济效益显著，推广前景良好。</w:t>
            </w:r>
          </w:p>
          <w:p>
            <w:pPr>
              <w:spacing w:line="460" w:lineRule="exact"/>
              <w:ind w:firstLine="480" w:firstLineChars="200"/>
              <w:jc w:val="both"/>
              <w:rPr>
                <w:rFonts w:ascii="宋体" w:hAnsi="Calibri" w:eastAsia="宋体" w:cs="Times New Roman"/>
                <w:bCs/>
                <w:sz w:val="24"/>
              </w:rPr>
            </w:pPr>
            <w:r>
              <w:rPr>
                <w:rFonts w:hint="eastAsia" w:ascii="宋体" w:hAnsi="Calibri" w:eastAsia="宋体" w:cs="Times New Roman"/>
                <w:bCs/>
                <w:sz w:val="24"/>
              </w:rPr>
              <w:t>建议进一步加强推广应用。</w:t>
            </w:r>
          </w:p>
          <w:p>
            <w:pPr>
              <w:jc w:val="both"/>
              <w:rPr>
                <w:rFonts w:ascii="仿宋" w:hAnsi="仿宋" w:eastAsia="仿宋" w:cs="仿宋"/>
                <w:b/>
                <w:sz w:val="28"/>
                <w:szCs w:val="28"/>
              </w:rPr>
            </w:pPr>
            <w:r>
              <w:rPr>
                <w:rFonts w:ascii="宋体" w:hAnsi="Calibri" w:eastAsia="宋体" w:cs="Times New Roman"/>
                <w:bCs/>
                <w:sz w:val="24"/>
              </w:rPr>
              <w:t xml:space="preserve">   </w:t>
            </w:r>
            <w:r>
              <w:rPr>
                <w:rFonts w:hint="eastAsia" w:ascii="宋体" w:hAnsi="Calibri" w:eastAsia="宋体" w:cs="Times New Roman"/>
                <w:bCs/>
                <w:sz w:val="24"/>
              </w:rPr>
              <w:t xml:space="preserve">         </w:t>
            </w:r>
          </w:p>
        </w:tc>
      </w:tr>
    </w:tbl>
    <w:p>
      <w:pPr>
        <w:spacing w:before="156" w:beforeLines="50" w:after="156" w:afterLines="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DAzZjYxNDk5MWU5YTU4ZTgzNzg5MTY5NDI1MjIifQ=="/>
  </w:docVars>
  <w:rsids>
    <w:rsidRoot w:val="00CA3782"/>
    <w:rsid w:val="00157D88"/>
    <w:rsid w:val="00191E4C"/>
    <w:rsid w:val="001B0DB3"/>
    <w:rsid w:val="001E370D"/>
    <w:rsid w:val="00227D62"/>
    <w:rsid w:val="005F077F"/>
    <w:rsid w:val="0061184D"/>
    <w:rsid w:val="006B747D"/>
    <w:rsid w:val="00712410"/>
    <w:rsid w:val="0083181A"/>
    <w:rsid w:val="00904665"/>
    <w:rsid w:val="00A17BD5"/>
    <w:rsid w:val="00A461A9"/>
    <w:rsid w:val="00AC39F3"/>
    <w:rsid w:val="00B16E71"/>
    <w:rsid w:val="00B4099E"/>
    <w:rsid w:val="00B57793"/>
    <w:rsid w:val="00B91272"/>
    <w:rsid w:val="00CA3782"/>
    <w:rsid w:val="00D06039"/>
    <w:rsid w:val="00DB4C3E"/>
    <w:rsid w:val="00DC7B0A"/>
    <w:rsid w:val="00E83178"/>
    <w:rsid w:val="00F02941"/>
    <w:rsid w:val="00F41831"/>
    <w:rsid w:val="00F60AA9"/>
    <w:rsid w:val="00F64BCC"/>
    <w:rsid w:val="04F127A4"/>
    <w:rsid w:val="437D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1561</Words>
  <Characters>1585</Characters>
  <Lines>13</Lines>
  <Paragraphs>3</Paragraphs>
  <TotalTime>0</TotalTime>
  <ScaleCrop>false</ScaleCrop>
  <LinksUpToDate>false</LinksUpToDate>
  <CharactersWithSpaces>1604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2023-01-06T11:55:00Z</dcterms:created>
  <dc:creator>Administrator</dc:creator>
  <cp:lastModifiedBy>非左</cp:lastModifiedBy>
  <dcterms:modified xsi:type="dcterms:W3CDTF">2023-02-16T01:32:32Z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AD6660D3790A4BE8A22DB9503605893F</vt:lpwstr>
  </property>
</Properties>
</file>