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line="600" w:lineRule="exact"/>
        <w:ind w:right="28"/>
        <w:rPr>
          <w:rFonts w:ascii="仿宋_GB2312" w:hAnsi="仿宋_GB2312" w:eastAsia="仿宋_GB2312" w:cs="仿宋_GB2312"/>
          <w:sz w:val="28"/>
          <w:szCs w:val="28"/>
        </w:rPr>
      </w:pPr>
    </w:p>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466"/>
        <w:gridCol w:w="223"/>
        <w:gridCol w:w="75"/>
        <w:gridCol w:w="71"/>
        <w:gridCol w:w="1579"/>
        <w:gridCol w:w="45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4"/>
                <w:szCs w:val="24"/>
              </w:rPr>
              <w:t>冰冻海域跨海桥梁混凝土结构耐久性运营维护技术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成果登记号</w:t>
            </w:r>
          </w:p>
        </w:tc>
        <w:tc>
          <w:tcPr>
            <w:tcW w:w="34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鲁交科评字[2022]第</w:t>
            </w:r>
            <w:r>
              <w:rPr>
                <w:rFonts w:hint="eastAsia" w:ascii="仿宋" w:hAnsi="仿宋" w:eastAsia="仿宋" w:cs="仿宋"/>
                <w:b w:val="0"/>
                <w:bCs/>
                <w:sz w:val="28"/>
                <w:szCs w:val="28"/>
                <w:lang w:val="en-US" w:eastAsia="zh-CN"/>
              </w:rPr>
              <w:t>26</w:t>
            </w:r>
            <w:bookmarkStart w:id="0" w:name="_GoBack"/>
            <w:bookmarkEnd w:id="0"/>
            <w:r>
              <w:rPr>
                <w:rFonts w:hint="eastAsia" w:ascii="仿宋" w:hAnsi="仿宋" w:eastAsia="仿宋" w:cs="仿宋"/>
                <w:b w:val="0"/>
                <w:bCs/>
                <w:sz w:val="28"/>
                <w:szCs w:val="28"/>
              </w:rPr>
              <w:t>号</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知识产权</w:t>
            </w:r>
          </w:p>
        </w:tc>
        <w:tc>
          <w:tcPr>
            <w:tcW w:w="1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单位名称</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1</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山东高速青岛公路有限公司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山东省青岛市李沧区永平路19号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2</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中交四航工程研究院有限公司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广东省广州市海珠区前进路157号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ascii="仿宋" w:hAnsi="仿宋" w:eastAsia="仿宋" w:cs="仿宋"/>
                <w:b w:val="0"/>
                <w:bCs/>
                <w:sz w:val="24"/>
                <w:szCs w:val="24"/>
              </w:rPr>
              <w:t>3</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山东高速工程检测有限公司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山东省济南市市中区二环东路12550号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ascii="仿宋" w:hAnsi="仿宋" w:eastAsia="仿宋" w:cs="仿宋"/>
                <w:b w:val="0"/>
                <w:bCs/>
                <w:sz w:val="24"/>
                <w:szCs w:val="24"/>
              </w:rPr>
              <w:t>4</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山东省交通科学研究院</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济南市天桥区无影山中路38号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5</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上海巨一科技发展有限公司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上海市普陀区中江路879弄20号楼403室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6</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山东交通学院</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济南市天桥区交校路5号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李传夫</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项目负责人，组织协调，进度、质量把控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范志宏</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耐久性评估技术、暴露试验等研究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李长义</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暴露试验设计及研究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杨海成</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耐久性评估技术及维护技术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盖国晖</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原材料质量控制与耐久性研究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王胜年</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中交第四航务工程局有限公司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工程耐久性调查与分析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荆玉才</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山东高速路桥集团股份有限公司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结构耐久性设计方法研究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韩琦</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表面防护材料耐久性测试与分析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刘国强</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山东高速青岛建设管理有限公司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工程检测与暴露试验方案设计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郭保林</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山东省交通科学研究院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耐久性数据库分析平台搭建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王晓乾</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耐久性基础数据收集、整理与分析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孙彩霞</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结构耐久性检测与监测数据分析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李海宁</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暴露试验数据分析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朱海威</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全寿命周期经济成本耐久性维护技术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张龙</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现场腐蚀环境参数调查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韩涛</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工程原材料调查与分析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李启乾</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工程耐久性调查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刘平</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山东高速青岛公路有限公司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高性能混凝土性能测试与分析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lang w:bidi="ar"/>
              </w:rPr>
            </w:pPr>
            <w:r>
              <w:rPr>
                <w:rFonts w:hint="eastAsia" w:ascii="仿宋" w:hAnsi="仿宋" w:eastAsia="仿宋" w:cs="仿宋"/>
                <w:b w:val="0"/>
                <w:bCs/>
                <w:sz w:val="24"/>
                <w:szCs w:val="24"/>
                <w:lang w:bidi="ar"/>
              </w:rPr>
              <w:t>1</w:t>
            </w:r>
            <w:r>
              <w:rPr>
                <w:rFonts w:ascii="仿宋" w:hAnsi="仿宋" w:eastAsia="仿宋" w:cs="仿宋"/>
                <w:b w:val="0"/>
                <w:bCs/>
                <w:sz w:val="24"/>
                <w:szCs w:val="24"/>
                <w:lang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熊建波</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工程耐久性评估技术研究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2</w:t>
            </w:r>
            <w:r>
              <w:rPr>
                <w:rFonts w:ascii="仿宋" w:hAnsi="仿宋" w:eastAsia="仿宋" w:cs="仿宋"/>
                <w:b w:val="0"/>
                <w:bCs/>
                <w:sz w:val="24"/>
                <w:szCs w:val="24"/>
              </w:rPr>
              <w:t>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赵家琦</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工程耐久性维护技术研究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2</w:t>
            </w:r>
            <w:r>
              <w:rPr>
                <w:rFonts w:ascii="仿宋" w:hAnsi="仿宋" w:eastAsia="仿宋" w:cs="仿宋"/>
                <w:b w:val="0"/>
                <w:bCs/>
                <w:sz w:val="24"/>
                <w:szCs w:val="24"/>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赵鹍鹏</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暴露试验设计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2</w:t>
            </w:r>
            <w:r>
              <w:rPr>
                <w:rFonts w:ascii="仿宋" w:hAnsi="仿宋" w:eastAsia="仿宋" w:cs="仿宋"/>
                <w:b w:val="0"/>
                <w:bCs/>
                <w:sz w:val="24"/>
                <w:szCs w:val="24"/>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王日升</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暴露试验研究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2</w:t>
            </w:r>
            <w:r>
              <w:rPr>
                <w:rFonts w:ascii="仿宋" w:hAnsi="仿宋" w:eastAsia="仿宋" w:cs="仿宋"/>
                <w:b w:val="0"/>
                <w:bCs/>
                <w:sz w:val="24"/>
                <w:szCs w:val="24"/>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孔维一</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暴露试验研究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2</w:t>
            </w:r>
            <w:r>
              <w:rPr>
                <w:rFonts w:ascii="仿宋" w:hAnsi="仿宋" w:eastAsia="仿宋" w:cs="仿宋"/>
                <w:b w:val="0"/>
                <w:bCs/>
                <w:sz w:val="24"/>
                <w:szCs w:val="24"/>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许艳平</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中交四航工程研究院有限公司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4"/>
                <w:szCs w:val="24"/>
              </w:rPr>
            </w:pPr>
            <w:r>
              <w:rPr>
                <w:rFonts w:hint="eastAsia" w:ascii="仿宋" w:hAnsi="仿宋" w:eastAsia="仿宋"/>
                <w:b w:val="0"/>
                <w:bCs/>
                <w:sz w:val="24"/>
                <w:szCs w:val="24"/>
              </w:rPr>
              <w:t>室内试验测试与分析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tcPr>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本项目建立的冰冻海域混凝土结构耐久性评估技术，可指导北方地区类似工程的耐久性设计与维护工作，同时研究成果对我国新建混凝土结构的耐久性设计及已建工程耐久性评估与维护相关标准制修订提供借鉴。项目研究成果丰富，发表中文核心期刊论文9篇、EI期刊论文1篇、授权实用新型专利2项、授权软件著作权1项、编制标准规范2项，成果有望在后续琼州海峡跨海通道、渤海海峡跨海通道以及其他国际跨海通道工程的建设中得到推广和应用，推动我国大型交通基础工程的设计技术、施工工艺和建设管理水平的持续提升。研究成果将有效促进行业技术创新和提升工程建筑品质，提高我国企业的国际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单位</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王玉田</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青岛理工大学</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桥梁与隧道工程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曲政</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钢铁研究总院青岛海洋腐蚀研究所</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腐蚀与防护</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王秀通</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中国科学院海洋研究所</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腐蚀与防护</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辛公锋</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山东高速集团创新研究院</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桥梁工程、地基基础</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曹卫东</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山东大学</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道路与铁道工程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张保民</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山东高速工程咨询集团</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公路桥梁</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李浩山</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青岛市交通工程质量安全监督站</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张媛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山东省交通运输厅</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财务管理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刁文利</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青岛市交通科学研究院</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财务管理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b w:val="0"/>
                <w:bCs/>
                <w:sz w:val="28"/>
                <w:szCs w:val="28"/>
              </w:rPr>
            </w:pPr>
            <w:r>
              <w:rPr>
                <w:rFonts w:hint="eastAsia" w:ascii="仿宋" w:hAnsi="仿宋" w:eastAsia="仿宋"/>
                <w:b w:val="0"/>
                <w:bCs/>
                <w:sz w:val="28"/>
                <w:szCs w:val="28"/>
              </w:rPr>
              <w:t>高级经济师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80" w:firstLineChars="200"/>
              <w:rPr>
                <w:rFonts w:ascii="宋体" w:hAnsi="宋体" w:eastAsia="宋体" w:cs="Times New Roman"/>
                <w:b w:val="0"/>
                <w:bCs/>
                <w:sz w:val="24"/>
              </w:rPr>
            </w:pPr>
            <w:r>
              <w:rPr>
                <w:rFonts w:ascii="宋体" w:hAnsi="宋体" w:eastAsia="宋体" w:cs="Times New Roman"/>
                <w:b w:val="0"/>
                <w:bCs/>
                <w:sz w:val="24"/>
              </w:rPr>
              <w:t>2022年8月19日，山东交通运输厅在</w:t>
            </w:r>
            <w:r>
              <w:rPr>
                <w:rFonts w:hint="eastAsia" w:ascii="宋体" w:hAnsi="宋体" w:eastAsia="宋体" w:cs="Times New Roman"/>
                <w:b w:val="0"/>
                <w:bCs/>
                <w:sz w:val="24"/>
              </w:rPr>
              <w:t>青岛</w:t>
            </w:r>
            <w:r>
              <w:rPr>
                <w:rFonts w:ascii="宋体" w:hAnsi="宋体" w:eastAsia="宋体" w:cs="Times New Roman"/>
                <w:b w:val="0"/>
                <w:bCs/>
                <w:sz w:val="24"/>
              </w:rPr>
              <w:t>组织了“冰冻</w:t>
            </w:r>
            <w:r>
              <w:rPr>
                <w:rFonts w:hint="eastAsia" w:ascii="宋体" w:hAnsi="宋体" w:eastAsia="宋体" w:cs="Times New Roman"/>
                <w:b w:val="0"/>
                <w:bCs/>
                <w:sz w:val="24"/>
              </w:rPr>
              <w:t>海域跨海</w:t>
            </w:r>
            <w:r>
              <w:rPr>
                <w:rFonts w:ascii="宋体" w:hAnsi="宋体" w:eastAsia="宋体" w:cs="Times New Roman"/>
                <w:b w:val="0"/>
                <w:bCs/>
                <w:sz w:val="24"/>
              </w:rPr>
              <w:t>桥梁混凝土结构耐久性运营维护技术”项目验收工作。验收专家组</w:t>
            </w:r>
            <w:r>
              <w:rPr>
                <w:rFonts w:hint="eastAsia" w:ascii="宋体" w:hAnsi="宋体" w:eastAsia="宋体" w:cs="Times New Roman"/>
                <w:b w:val="0"/>
                <w:bCs/>
                <w:sz w:val="24"/>
              </w:rPr>
              <w:t>（</w:t>
            </w:r>
            <w:r>
              <w:rPr>
                <w:rFonts w:ascii="宋体" w:hAnsi="宋体" w:eastAsia="宋体" w:cs="Times New Roman"/>
                <w:b w:val="0"/>
                <w:bCs/>
                <w:sz w:val="24"/>
              </w:rPr>
              <w:t>名单附后</w:t>
            </w:r>
            <w:r>
              <w:rPr>
                <w:rFonts w:hint="eastAsia" w:ascii="宋体" w:hAnsi="宋体" w:eastAsia="宋体" w:cs="Times New Roman"/>
                <w:b w:val="0"/>
                <w:bCs/>
                <w:sz w:val="24"/>
              </w:rPr>
              <w:t>）</w:t>
            </w:r>
            <w:r>
              <w:rPr>
                <w:rFonts w:ascii="宋体" w:hAnsi="宋体" w:eastAsia="宋体" w:cs="Times New Roman"/>
                <w:b w:val="0"/>
                <w:bCs/>
                <w:sz w:val="24"/>
              </w:rPr>
              <w:t>听取了项目组的汇报</w:t>
            </w:r>
            <w:r>
              <w:rPr>
                <w:rFonts w:hint="eastAsia" w:ascii="宋体" w:hAnsi="宋体" w:eastAsia="宋体" w:cs="Times New Roman"/>
                <w:b w:val="0"/>
                <w:bCs/>
                <w:sz w:val="24"/>
              </w:rPr>
              <w:t>，</w:t>
            </w:r>
            <w:r>
              <w:rPr>
                <w:rFonts w:ascii="宋体" w:hAnsi="宋体" w:eastAsia="宋体" w:cs="Times New Roman"/>
                <w:b w:val="0"/>
                <w:bCs/>
                <w:sz w:val="24"/>
              </w:rPr>
              <w:t>审阅了相关技术文件和财务报告，经质询和讨论，形成验收意见如</w:t>
            </w:r>
            <w:r>
              <w:rPr>
                <w:rFonts w:hint="eastAsia" w:ascii="宋体" w:hAnsi="宋体" w:eastAsia="宋体" w:cs="Times New Roman"/>
                <w:b w:val="0"/>
                <w:bCs/>
                <w:sz w:val="24"/>
              </w:rPr>
              <w:t>下：</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一、项目组提交的资料齐全，内容完整，符合验收要求。</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二、项目组采用长期暴露试验、工程原型观测和理论分析等方法，开展了冰冻海域混凝土结构耐久性运营维护技术的研究，取得了如下主要创新成果</w:t>
            </w:r>
            <w:r>
              <w:rPr>
                <w:rFonts w:ascii="宋体" w:hAnsi="宋体" w:eastAsia="宋体" w:cs="Times New Roman"/>
                <w:b w:val="0"/>
                <w:bCs/>
                <w:sz w:val="24"/>
              </w:rPr>
              <w:t>:</w:t>
            </w:r>
          </w:p>
          <w:p>
            <w:pPr>
              <w:spacing w:line="480" w:lineRule="exact"/>
              <w:ind w:firstLine="480" w:firstLineChars="200"/>
              <w:rPr>
                <w:rFonts w:ascii="宋体" w:hAnsi="宋体" w:eastAsia="宋体" w:cs="Times New Roman"/>
                <w:b w:val="0"/>
                <w:bCs/>
                <w:sz w:val="24"/>
              </w:rPr>
            </w:pPr>
            <w:r>
              <w:rPr>
                <w:rFonts w:ascii="宋体" w:hAnsi="宋体" w:eastAsia="宋体" w:cs="Times New Roman"/>
                <w:b w:val="0"/>
                <w:bCs/>
                <w:sz w:val="24"/>
              </w:rPr>
              <w:t>1.揭示了冰冻海域混凝士材料性能退化和构件腐蚀破坏规律,解析了混凝士表面氯离子浓度、氯离子扩散系数等关键参数的统计规律，建立了冰冻海域复杂环境下桥梁混凝土结构耐久性寿命评估模型。</w:t>
            </w:r>
          </w:p>
          <w:p>
            <w:pPr>
              <w:spacing w:line="480" w:lineRule="exact"/>
              <w:ind w:firstLine="480" w:firstLineChars="200"/>
              <w:rPr>
                <w:rFonts w:ascii="宋体" w:hAnsi="宋体" w:eastAsia="宋体" w:cs="Times New Roman"/>
                <w:b w:val="0"/>
                <w:bCs/>
                <w:sz w:val="24"/>
              </w:rPr>
            </w:pPr>
            <w:r>
              <w:rPr>
                <w:rFonts w:ascii="宋体" w:hAnsi="宋体" w:eastAsia="宋体" w:cs="Times New Roman"/>
                <w:b w:val="0"/>
                <w:bCs/>
                <w:sz w:val="24"/>
              </w:rPr>
              <w:t>2.揭示了冰冻海域表面涂层、硅烷浸渍、透水模板布等措施对混凝土耐久性影响规律，建立了采用表面涂层的混凝土结构寿命计算模型，提出了表面涂层混凝土结构耐久性寿命定量评价方法。</w:t>
            </w:r>
          </w:p>
          <w:p>
            <w:pPr>
              <w:spacing w:line="480" w:lineRule="exact"/>
              <w:ind w:firstLine="480" w:firstLineChars="200"/>
              <w:rPr>
                <w:rFonts w:ascii="宋体" w:hAnsi="宋体" w:eastAsia="宋体" w:cs="Times New Roman"/>
                <w:b w:val="0"/>
                <w:bCs/>
                <w:sz w:val="24"/>
              </w:rPr>
            </w:pPr>
            <w:r>
              <w:rPr>
                <w:rFonts w:ascii="宋体" w:hAnsi="宋体" w:eastAsia="宋体" w:cs="Times New Roman"/>
                <w:b w:val="0"/>
                <w:bCs/>
                <w:sz w:val="24"/>
              </w:rPr>
              <w:t>3.建立了冰冻海域混凝土结构耐久性数据库及分析系统,提出了基于全寿命成本分析的跨海大桥混凝土结构耐久性主动维护方法。</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三、项目获得实用新型专利</w:t>
            </w:r>
            <w:r>
              <w:rPr>
                <w:rFonts w:ascii="宋体" w:hAnsi="宋体" w:eastAsia="宋体" w:cs="Times New Roman"/>
                <w:b w:val="0"/>
                <w:bCs/>
                <w:sz w:val="24"/>
              </w:rPr>
              <w:t>2项、软件著作权1项，发表中文核心期刊论文</w:t>
            </w:r>
            <w:r>
              <w:rPr>
                <w:rFonts w:hint="eastAsia" w:ascii="宋体" w:hAnsi="宋体" w:eastAsia="宋体" w:cs="Times New Roman"/>
                <w:b w:val="0"/>
                <w:bCs/>
                <w:sz w:val="24"/>
              </w:rPr>
              <w:t>6</w:t>
            </w:r>
            <w:r>
              <w:rPr>
                <w:rFonts w:ascii="宋体" w:hAnsi="宋体" w:eastAsia="宋体" w:cs="Times New Roman"/>
                <w:b w:val="0"/>
                <w:bCs/>
                <w:sz w:val="24"/>
              </w:rPr>
              <w:t>篇，项目成果在胶州湾大桥、青兰高速公路双埠至河套段改扩建工程等工程中得到应用，经济、社会效益显著。</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四、根据项目财务报告列示情况，该项目经费专款专用，使用合理，预算执行情况良好。</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验收专家组一致同意该项日通过技术验收和财务验收。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80" w:firstLineChars="200"/>
              <w:rPr>
                <w:rFonts w:ascii="宋体" w:hAnsi="Calibri" w:eastAsia="宋体" w:cs="Times New Roman"/>
                <w:b w:val="0"/>
                <w:bCs/>
                <w:sz w:val="24"/>
              </w:rPr>
            </w:pPr>
            <w:r>
              <w:rPr>
                <w:rFonts w:ascii="宋体" w:hAnsi="Calibri" w:eastAsia="宋体" w:cs="Times New Roman"/>
                <w:b w:val="0"/>
                <w:bCs/>
                <w:sz w:val="24"/>
              </w:rPr>
              <w:t>2022</w:t>
            </w:r>
            <w:r>
              <w:rPr>
                <w:rFonts w:hint="eastAsia" w:ascii="宋体" w:hAnsi="Calibri" w:eastAsia="宋体" w:cs="Times New Roman"/>
                <w:b w:val="0"/>
                <w:bCs/>
                <w:sz w:val="24"/>
              </w:rPr>
              <w:t>年</w:t>
            </w:r>
            <w:r>
              <w:rPr>
                <w:rFonts w:ascii="宋体" w:hAnsi="Calibri" w:eastAsia="宋体" w:cs="Times New Roman"/>
                <w:b w:val="0"/>
                <w:bCs/>
                <w:sz w:val="24"/>
              </w:rPr>
              <w:t>8</w:t>
            </w:r>
            <w:r>
              <w:rPr>
                <w:rFonts w:hint="eastAsia" w:ascii="宋体" w:hAnsi="Calibri" w:eastAsia="宋体" w:cs="Times New Roman"/>
                <w:b w:val="0"/>
                <w:bCs/>
                <w:sz w:val="24"/>
              </w:rPr>
              <w:t>月1</w:t>
            </w:r>
            <w:r>
              <w:rPr>
                <w:rFonts w:ascii="宋体" w:hAnsi="Calibri" w:eastAsia="宋体" w:cs="Times New Roman"/>
                <w:b w:val="0"/>
                <w:bCs/>
                <w:sz w:val="24"/>
              </w:rPr>
              <w:t>9</w:t>
            </w:r>
            <w:r>
              <w:rPr>
                <w:rFonts w:hint="eastAsia" w:ascii="宋体" w:hAnsi="Calibri" w:eastAsia="宋体" w:cs="Times New Roman"/>
                <w:b w:val="0"/>
                <w:bCs/>
                <w:sz w:val="24"/>
              </w:rPr>
              <w:t>日，山东公路学会在青岛组织了“冰冻海域跨海桥梁混凝土结构耐久性运营维护技术”成果评价工作。评价委员会（名单附后）听取了项目组的汇报，审阅了相关技术资料，经质询和讨论，形成评价意见如下：</w:t>
            </w:r>
          </w:p>
          <w:p>
            <w:pPr>
              <w:spacing w:line="480" w:lineRule="exact"/>
              <w:ind w:firstLine="480" w:firstLineChars="200"/>
              <w:rPr>
                <w:rFonts w:ascii="宋体" w:hAnsi="宋体" w:eastAsia="宋体" w:cs="Times New Roman"/>
                <w:b w:val="0"/>
                <w:bCs/>
                <w:sz w:val="24"/>
              </w:rPr>
            </w:pPr>
            <w:r>
              <w:rPr>
                <w:rFonts w:hint="eastAsia" w:ascii="宋体" w:hAnsi="宋体" w:eastAsia="宋体" w:cs="Times New Roman"/>
                <w:b w:val="0"/>
                <w:bCs/>
                <w:sz w:val="24"/>
              </w:rPr>
              <w:t>一、项目组提交的技术资料齐全，内容完整，数据翔实，符合评价要求。</w:t>
            </w:r>
          </w:p>
          <w:p>
            <w:pPr>
              <w:widowControl/>
              <w:adjustRightInd w:val="0"/>
              <w:snapToGrid w:val="0"/>
              <w:spacing w:line="480" w:lineRule="exact"/>
              <w:ind w:firstLine="480" w:firstLineChars="200"/>
              <w:jc w:val="left"/>
              <w:rPr>
                <w:rFonts w:ascii="宋体" w:hAnsi="宋体" w:eastAsia="宋体" w:cs="Times New Roman"/>
                <w:b w:val="0"/>
                <w:bCs/>
                <w:kern w:val="0"/>
                <w:sz w:val="24"/>
                <w:szCs w:val="24"/>
              </w:rPr>
            </w:pPr>
            <w:r>
              <w:rPr>
                <w:rFonts w:hint="eastAsia" w:ascii="宋体" w:hAnsi="宋体" w:eastAsia="宋体" w:cs="Times New Roman"/>
                <w:b w:val="0"/>
                <w:bCs/>
                <w:sz w:val="24"/>
              </w:rPr>
              <w:t>二、</w:t>
            </w:r>
            <w:r>
              <w:rPr>
                <w:rFonts w:hint="eastAsia" w:ascii="宋体" w:hAnsi="宋体" w:eastAsia="宋体" w:cs="Times New Roman"/>
                <w:b w:val="0"/>
                <w:bCs/>
                <w:kern w:val="0"/>
                <w:sz w:val="24"/>
                <w:szCs w:val="24"/>
              </w:rPr>
              <w:t>项目组</w:t>
            </w:r>
            <w:r>
              <w:rPr>
                <w:rFonts w:ascii="宋体" w:hAnsi="宋体" w:eastAsia="宋体" w:cs="Times New Roman"/>
                <w:b w:val="0"/>
                <w:bCs/>
                <w:kern w:val="0"/>
                <w:sz w:val="24"/>
                <w:szCs w:val="24"/>
              </w:rPr>
              <w:t>采用</w:t>
            </w:r>
            <w:r>
              <w:rPr>
                <w:rFonts w:hint="eastAsia" w:ascii="宋体" w:hAnsi="宋体" w:eastAsia="宋体" w:cs="Times New Roman"/>
                <w:b w:val="0"/>
                <w:bCs/>
                <w:kern w:val="0"/>
                <w:sz w:val="24"/>
                <w:szCs w:val="24"/>
              </w:rPr>
              <w:t>长期暴露试验、工程原型观测和理论分析等方法，开展了冰冻海域混凝土结构耐久性运营维护技术的研究，</w:t>
            </w:r>
            <w:r>
              <w:rPr>
                <w:rFonts w:ascii="宋体" w:hAnsi="宋体" w:eastAsia="宋体" w:cs="Times New Roman"/>
                <w:b w:val="0"/>
                <w:bCs/>
                <w:kern w:val="0"/>
                <w:sz w:val="24"/>
                <w:szCs w:val="24"/>
              </w:rPr>
              <w:t>取得了如下主要创新成果：</w:t>
            </w:r>
          </w:p>
          <w:p>
            <w:pPr>
              <w:widowControl/>
              <w:adjustRightInd w:val="0"/>
              <w:snapToGrid w:val="0"/>
              <w:spacing w:line="480" w:lineRule="exact"/>
              <w:ind w:firstLine="480" w:firstLineChars="200"/>
              <w:jc w:val="left"/>
              <w:rPr>
                <w:rFonts w:ascii="宋体" w:hAnsi="宋体" w:eastAsia="宋体" w:cs="Times New Roman"/>
                <w:b w:val="0"/>
                <w:bCs/>
                <w:kern w:val="0"/>
                <w:sz w:val="24"/>
                <w:szCs w:val="24"/>
              </w:rPr>
            </w:pPr>
            <w:r>
              <w:rPr>
                <w:rFonts w:ascii="宋体" w:hAnsi="宋体" w:eastAsia="宋体" w:cs="Times New Roman"/>
                <w:b w:val="0"/>
                <w:bCs/>
                <w:kern w:val="0"/>
                <w:sz w:val="24"/>
                <w:szCs w:val="24"/>
              </w:rPr>
              <w:t xml:space="preserve">1. </w:t>
            </w:r>
            <w:r>
              <w:rPr>
                <w:rFonts w:hint="eastAsia" w:ascii="宋体" w:hAnsi="宋体" w:eastAsia="宋体" w:cs="Times New Roman"/>
                <w:b w:val="0"/>
                <w:bCs/>
                <w:kern w:val="0"/>
                <w:sz w:val="24"/>
                <w:szCs w:val="24"/>
              </w:rPr>
              <w:t xml:space="preserve"> 揭示了冰冻海域混凝土材料性能退化和构件腐蚀破坏规律，解析了混凝土表面氯离子浓度、氯离子扩散系数等关键参数的统计规律，建立了</w:t>
            </w:r>
            <w:r>
              <w:rPr>
                <w:rFonts w:ascii="宋体" w:hAnsi="宋体" w:eastAsia="宋体" w:cs="Times New Roman"/>
                <w:b w:val="0"/>
                <w:bCs/>
                <w:kern w:val="0"/>
                <w:sz w:val="24"/>
                <w:szCs w:val="24"/>
              </w:rPr>
              <w:t>冰冻</w:t>
            </w:r>
            <w:r>
              <w:rPr>
                <w:rFonts w:hint="eastAsia" w:ascii="宋体" w:hAnsi="宋体" w:eastAsia="宋体" w:cs="Times New Roman"/>
                <w:b w:val="0"/>
                <w:bCs/>
                <w:kern w:val="0"/>
                <w:sz w:val="24"/>
                <w:szCs w:val="24"/>
              </w:rPr>
              <w:t>海水</w:t>
            </w:r>
            <w:r>
              <w:rPr>
                <w:rFonts w:ascii="宋体" w:hAnsi="宋体" w:eastAsia="宋体" w:cs="Times New Roman"/>
                <w:b w:val="0"/>
                <w:bCs/>
                <w:kern w:val="0"/>
                <w:sz w:val="24"/>
                <w:szCs w:val="24"/>
              </w:rPr>
              <w:t>环境混凝土结构耐久性</w:t>
            </w:r>
            <w:r>
              <w:rPr>
                <w:rFonts w:hint="eastAsia" w:ascii="宋体" w:hAnsi="宋体" w:eastAsia="宋体" w:cs="Times New Roman"/>
                <w:b w:val="0"/>
                <w:bCs/>
                <w:kern w:val="0"/>
                <w:sz w:val="24"/>
                <w:szCs w:val="24"/>
              </w:rPr>
              <w:t>寿命评估</w:t>
            </w:r>
            <w:r>
              <w:rPr>
                <w:rFonts w:ascii="宋体" w:hAnsi="宋体" w:eastAsia="宋体" w:cs="Times New Roman"/>
                <w:b w:val="0"/>
                <w:bCs/>
                <w:kern w:val="0"/>
                <w:sz w:val="24"/>
                <w:szCs w:val="24"/>
              </w:rPr>
              <w:t>模型。</w:t>
            </w:r>
          </w:p>
          <w:p>
            <w:pPr>
              <w:widowControl/>
              <w:adjustRightInd w:val="0"/>
              <w:snapToGrid w:val="0"/>
              <w:spacing w:line="480" w:lineRule="exact"/>
              <w:ind w:firstLine="480" w:firstLineChars="200"/>
              <w:jc w:val="left"/>
              <w:rPr>
                <w:rFonts w:ascii="宋体" w:hAnsi="宋体" w:eastAsia="宋体" w:cs="Times New Roman"/>
                <w:b w:val="0"/>
                <w:bCs/>
                <w:kern w:val="0"/>
                <w:sz w:val="24"/>
                <w:szCs w:val="24"/>
              </w:rPr>
            </w:pPr>
            <w:r>
              <w:rPr>
                <w:rFonts w:ascii="宋体" w:hAnsi="宋体" w:eastAsia="宋体" w:cs="Times New Roman"/>
                <w:b w:val="0"/>
                <w:bCs/>
                <w:kern w:val="0"/>
                <w:sz w:val="24"/>
                <w:szCs w:val="24"/>
              </w:rPr>
              <w:t xml:space="preserve">2. </w:t>
            </w:r>
            <w:r>
              <w:rPr>
                <w:rFonts w:hint="eastAsia" w:ascii="宋体" w:hAnsi="宋体" w:eastAsia="宋体" w:cs="Times New Roman"/>
                <w:b w:val="0"/>
                <w:bCs/>
                <w:kern w:val="0"/>
                <w:sz w:val="24"/>
                <w:szCs w:val="24"/>
              </w:rPr>
              <w:t xml:space="preserve"> 揭示了冰冻海域表面涂层、硅烷浸渍、透水模板布等措施对混凝土耐久性影响规律，建立了采用表面涂层的混凝土结构寿命计算模型，提出了表面涂层混凝土结构耐久性寿命定量评价方法。</w:t>
            </w:r>
          </w:p>
          <w:p>
            <w:pPr>
              <w:widowControl/>
              <w:adjustRightInd w:val="0"/>
              <w:snapToGrid w:val="0"/>
              <w:spacing w:line="480" w:lineRule="exact"/>
              <w:ind w:firstLine="480" w:firstLineChars="200"/>
              <w:jc w:val="left"/>
              <w:rPr>
                <w:rFonts w:ascii="Times New Roman" w:hAnsi="宋体" w:cs="Times New Roman"/>
                <w:b w:val="0"/>
                <w:bCs/>
                <w:kern w:val="0"/>
                <w:sz w:val="24"/>
                <w:szCs w:val="24"/>
              </w:rPr>
            </w:pPr>
            <w:r>
              <w:rPr>
                <w:rFonts w:ascii="宋体" w:hAnsi="宋体" w:eastAsia="宋体" w:cs="Times New Roman"/>
                <w:b w:val="0"/>
                <w:bCs/>
                <w:kern w:val="0"/>
                <w:sz w:val="24"/>
                <w:szCs w:val="24"/>
              </w:rPr>
              <w:t xml:space="preserve">3. </w:t>
            </w:r>
            <w:r>
              <w:rPr>
                <w:rFonts w:hint="eastAsia" w:ascii="宋体" w:hAnsi="宋体" w:eastAsia="宋体" w:cs="Times New Roman"/>
                <w:b w:val="0"/>
                <w:bCs/>
                <w:kern w:val="0"/>
                <w:sz w:val="24"/>
                <w:szCs w:val="24"/>
              </w:rPr>
              <w:t xml:space="preserve"> 建立了</w:t>
            </w:r>
            <w:r>
              <w:rPr>
                <w:rFonts w:ascii="宋体" w:hAnsi="宋体" w:eastAsia="宋体" w:cs="Times New Roman"/>
                <w:b w:val="0"/>
                <w:bCs/>
                <w:kern w:val="0"/>
                <w:sz w:val="24"/>
                <w:szCs w:val="24"/>
              </w:rPr>
              <w:t>冰冻海域混凝土</w:t>
            </w:r>
            <w:r>
              <w:rPr>
                <w:rFonts w:hint="eastAsia" w:ascii="宋体" w:hAnsi="宋体" w:eastAsia="宋体" w:cs="Times New Roman"/>
                <w:b w:val="0"/>
                <w:bCs/>
                <w:kern w:val="0"/>
                <w:sz w:val="24"/>
                <w:szCs w:val="24"/>
              </w:rPr>
              <w:t>结构</w:t>
            </w:r>
            <w:r>
              <w:rPr>
                <w:rFonts w:ascii="宋体" w:hAnsi="宋体" w:eastAsia="宋体" w:cs="Times New Roman"/>
                <w:b w:val="0"/>
                <w:bCs/>
                <w:kern w:val="0"/>
                <w:sz w:val="24"/>
                <w:szCs w:val="24"/>
              </w:rPr>
              <w:t>耐久性数据</w:t>
            </w:r>
            <w:r>
              <w:rPr>
                <w:rFonts w:hint="eastAsia" w:ascii="宋体" w:hAnsi="宋体" w:eastAsia="宋体" w:cs="Times New Roman"/>
                <w:b w:val="0"/>
                <w:bCs/>
                <w:kern w:val="0"/>
                <w:sz w:val="24"/>
                <w:szCs w:val="24"/>
              </w:rPr>
              <w:t>库及分析系统，提出了</w:t>
            </w:r>
            <w:r>
              <w:rPr>
                <w:rFonts w:ascii="宋体" w:hAnsi="宋体" w:eastAsia="宋体" w:cs="Times New Roman"/>
                <w:b w:val="0"/>
                <w:bCs/>
                <w:kern w:val="0"/>
                <w:sz w:val="24"/>
                <w:szCs w:val="24"/>
              </w:rPr>
              <w:t>基于全寿命成本</w:t>
            </w:r>
            <w:r>
              <w:rPr>
                <w:rFonts w:hint="eastAsia" w:ascii="宋体" w:hAnsi="宋体" w:eastAsia="宋体" w:cs="Times New Roman"/>
                <w:b w:val="0"/>
                <w:bCs/>
                <w:kern w:val="0"/>
                <w:sz w:val="24"/>
                <w:szCs w:val="24"/>
              </w:rPr>
              <w:t>分析的跨海大桥混凝土结构</w:t>
            </w:r>
            <w:r>
              <w:rPr>
                <w:rFonts w:ascii="宋体" w:hAnsi="宋体" w:eastAsia="宋体" w:cs="Times New Roman"/>
                <w:b w:val="0"/>
                <w:bCs/>
                <w:kern w:val="0"/>
                <w:sz w:val="24"/>
                <w:szCs w:val="24"/>
              </w:rPr>
              <w:t>耐久性主动维护方法。</w:t>
            </w:r>
          </w:p>
          <w:p>
            <w:pPr>
              <w:widowControl/>
              <w:adjustRightInd w:val="0"/>
              <w:snapToGrid w:val="0"/>
              <w:spacing w:line="480" w:lineRule="exact"/>
              <w:ind w:firstLine="480" w:firstLineChars="200"/>
              <w:jc w:val="left"/>
              <w:rPr>
                <w:rFonts w:ascii="宋体" w:hAnsi="Calibri" w:eastAsia="宋体" w:cs="Times New Roman"/>
                <w:b w:val="0"/>
                <w:bCs/>
                <w:sz w:val="24"/>
              </w:rPr>
            </w:pPr>
            <w:r>
              <w:rPr>
                <w:rFonts w:hint="eastAsia" w:ascii="宋体" w:hAnsi="宋体" w:eastAsia="宋体" w:cs="Times New Roman"/>
                <w:b w:val="0"/>
                <w:bCs/>
                <w:kern w:val="0"/>
                <w:sz w:val="24"/>
                <w:szCs w:val="24"/>
              </w:rPr>
              <w:t>三、</w:t>
            </w:r>
            <w:r>
              <w:rPr>
                <w:rFonts w:ascii="宋体" w:hAnsi="宋体" w:eastAsia="宋体" w:cs="Times New Roman"/>
                <w:b w:val="0"/>
                <w:bCs/>
                <w:kern w:val="0"/>
                <w:sz w:val="24"/>
                <w:szCs w:val="24"/>
              </w:rPr>
              <w:t>项目</w:t>
            </w:r>
            <w:r>
              <w:rPr>
                <w:rFonts w:hint="eastAsia" w:ascii="宋体" w:hAnsi="宋体" w:eastAsia="宋体" w:cs="Times New Roman"/>
                <w:b w:val="0"/>
                <w:bCs/>
                <w:kern w:val="0"/>
                <w:sz w:val="24"/>
                <w:szCs w:val="24"/>
              </w:rPr>
              <w:t>相关成果已纳入行业及地方标准，并在胶州湾大桥、青兰高速公路双埠至河套段改扩建工程等工程中得到应用，经济、社会效益显著。</w:t>
            </w:r>
          </w:p>
          <w:p>
            <w:pPr>
              <w:spacing w:line="480" w:lineRule="exact"/>
              <w:ind w:firstLine="480" w:firstLineChars="200"/>
              <w:rPr>
                <w:rFonts w:ascii="宋体" w:hAnsi="宋体" w:eastAsia="宋体" w:cs="Times New Roman"/>
                <w:b w:val="0"/>
                <w:bCs/>
                <w:kern w:val="0"/>
                <w:sz w:val="24"/>
                <w:szCs w:val="24"/>
              </w:rPr>
            </w:pPr>
            <w:r>
              <w:rPr>
                <w:rFonts w:hint="eastAsia" w:ascii="宋体" w:hAnsi="宋体" w:eastAsia="宋体" w:cs="Times New Roman"/>
                <w:b w:val="0"/>
                <w:bCs/>
                <w:kern w:val="0"/>
                <w:sz w:val="24"/>
                <w:szCs w:val="24"/>
              </w:rPr>
              <w:t>综上所述，项目研究成果总体上达到国际先进水平。</w:t>
            </w:r>
          </w:p>
          <w:p>
            <w:pPr>
              <w:spacing w:line="480" w:lineRule="exact"/>
              <w:ind w:firstLine="480" w:firstLineChars="200"/>
              <w:rPr>
                <w:rFonts w:ascii="宋体" w:hAnsi="宋体" w:eastAsia="宋体" w:cs="Times New Roman"/>
                <w:b w:val="0"/>
                <w:bCs/>
                <w:kern w:val="0"/>
                <w:sz w:val="24"/>
                <w:szCs w:val="24"/>
              </w:rPr>
            </w:pPr>
            <w:r>
              <w:rPr>
                <w:rFonts w:hint="eastAsia" w:ascii="宋体" w:hAnsi="宋体" w:eastAsia="宋体" w:cs="Times New Roman"/>
                <w:b w:val="0"/>
                <w:bCs/>
                <w:kern w:val="0"/>
                <w:sz w:val="24"/>
                <w:szCs w:val="24"/>
              </w:rPr>
              <w:t>建议进一步加强推广应用</w:t>
            </w:r>
          </w:p>
          <w:p>
            <w:pPr>
              <w:rPr>
                <w:rFonts w:ascii="仿宋" w:hAnsi="仿宋" w:eastAsia="仿宋" w:cs="仿宋"/>
                <w:b w:val="0"/>
                <w:bCs/>
                <w:sz w:val="28"/>
                <w:szCs w:val="28"/>
              </w:rPr>
            </w:pPr>
          </w:p>
        </w:tc>
      </w:tr>
    </w:tbl>
    <w:p>
      <w:pPr>
        <w:spacing w:before="159" w:beforeLines="50" w:after="159" w:afterLines="50"/>
        <w:rPr>
          <w:b/>
          <w:sz w:val="24"/>
          <w:szCs w:val="28"/>
        </w:rPr>
      </w:pPr>
    </w:p>
    <w:p>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9"/>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4</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1E89"/>
    <w:rsid w:val="000057E7"/>
    <w:rsid w:val="00006E7D"/>
    <w:rsid w:val="0000738E"/>
    <w:rsid w:val="00007BCD"/>
    <w:rsid w:val="00011185"/>
    <w:rsid w:val="00012405"/>
    <w:rsid w:val="00025F38"/>
    <w:rsid w:val="00056F63"/>
    <w:rsid w:val="0006146F"/>
    <w:rsid w:val="000629AD"/>
    <w:rsid w:val="00070E47"/>
    <w:rsid w:val="0007535C"/>
    <w:rsid w:val="00076F6E"/>
    <w:rsid w:val="00080DAB"/>
    <w:rsid w:val="00081EDD"/>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020A"/>
    <w:rsid w:val="00AB1603"/>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2669CA"/>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Lines="0" w:afterLines="0"/>
      <w:ind w:firstLine="420" w:firstLineChars="100"/>
    </w:pPr>
    <w:rPr>
      <w:rFonts w:hint="eastAsia"/>
      <w:sz w:val="32"/>
      <w:szCs w:val="24"/>
    </w:rPr>
  </w:style>
  <w:style w:type="paragraph" w:styleId="3">
    <w:name w:val="Body Text"/>
    <w:basedOn w:val="1"/>
    <w:qFormat/>
    <w:uiPriority w:val="99"/>
    <w:pPr>
      <w:autoSpaceDE w:val="0"/>
      <w:autoSpaceDN w:val="0"/>
      <w:jc w:val="left"/>
    </w:pPr>
    <w:rPr>
      <w:rFonts w:ascii="宋体" w:hAnsi="宋体" w:cs="宋体"/>
      <w:kern w:val="0"/>
      <w:szCs w:val="24"/>
      <w:lang w:eastAsia="en-US"/>
    </w:rPr>
  </w:style>
  <w:style w:type="paragraph" w:styleId="6">
    <w:name w:val="Document Map"/>
    <w:basedOn w:val="1"/>
    <w:link w:val="21"/>
    <w:semiHidden/>
    <w:unhideWhenUsed/>
    <w:qFormat/>
    <w:uiPriority w:val="99"/>
    <w:rPr>
      <w:rFonts w:ascii="宋体" w:eastAsia="宋体"/>
      <w:sz w:val="18"/>
      <w:szCs w:val="18"/>
    </w:rPr>
  </w:style>
  <w:style w:type="paragraph" w:styleId="7">
    <w:name w:val="Body Text Indent"/>
    <w:basedOn w:val="1"/>
    <w:link w:val="25"/>
    <w:qFormat/>
    <w:uiPriority w:val="0"/>
    <w:pPr>
      <w:spacing w:after="120"/>
      <w:ind w:left="420" w:leftChars="200"/>
    </w:pPr>
    <w:rPr>
      <w:rFonts w:ascii="Times New Roman" w:hAnsi="Times New Roman" w:eastAsia="宋体" w:cs="Times New Roman"/>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标题 2 字符"/>
    <w:basedOn w:val="14"/>
    <w:link w:val="4"/>
    <w:qFormat/>
    <w:uiPriority w:val="9"/>
    <w:rPr>
      <w:rFonts w:asciiTheme="majorHAnsi" w:hAnsiTheme="majorHAnsi" w:eastAsiaTheme="majorEastAsia" w:cstheme="majorBidi"/>
      <w:b/>
      <w:bCs/>
      <w:sz w:val="32"/>
      <w:szCs w:val="32"/>
    </w:rPr>
  </w:style>
  <w:style w:type="character" w:customStyle="1" w:styleId="21">
    <w:name w:val="文档结构图 字符"/>
    <w:basedOn w:val="14"/>
    <w:link w:val="6"/>
    <w:semiHidden/>
    <w:qFormat/>
    <w:uiPriority w:val="99"/>
    <w:rPr>
      <w:rFonts w:ascii="宋体" w:eastAsia="宋体"/>
      <w:sz w:val="18"/>
      <w:szCs w:val="18"/>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批注框文本 字符"/>
    <w:basedOn w:val="14"/>
    <w:link w:val="8"/>
    <w:semiHidden/>
    <w:qFormat/>
    <w:uiPriority w:val="99"/>
    <w:rPr>
      <w:sz w:val="18"/>
      <w:szCs w:val="18"/>
    </w:rPr>
  </w:style>
  <w:style w:type="character" w:customStyle="1" w:styleId="24">
    <w:name w:val="标题 3 字符"/>
    <w:basedOn w:val="14"/>
    <w:link w:val="5"/>
    <w:qFormat/>
    <w:uiPriority w:val="9"/>
    <w:rPr>
      <w:b/>
      <w:bCs/>
      <w:sz w:val="32"/>
      <w:szCs w:val="32"/>
    </w:rPr>
  </w:style>
  <w:style w:type="character" w:customStyle="1" w:styleId="25">
    <w:name w:val="正文文本缩进 字符"/>
    <w:basedOn w:val="14"/>
    <w:link w:val="7"/>
    <w:qFormat/>
    <w:uiPriority w:val="0"/>
    <w:rPr>
      <w:rFonts w:ascii="Times New Roman" w:hAnsi="Times New Roman" w:eastAsia="宋体" w:cs="Times New Roman"/>
      <w:szCs w:val="20"/>
    </w:rPr>
  </w:style>
  <w:style w:type="character" w:customStyle="1" w:styleId="26">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DAB1-D1F9-4E22-8464-D58637CFB5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2495</Words>
  <Characters>2539</Characters>
  <Lines>19</Lines>
  <Paragraphs>5</Paragraphs>
  <TotalTime>2</TotalTime>
  <ScaleCrop>false</ScaleCrop>
  <LinksUpToDate>false</LinksUpToDate>
  <CharactersWithSpaces>2546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2023-02-21T08:29:19Z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7ECB6FEE93E045CA9A351C8D7446E296</vt:lpwstr>
  </property>
</Properties>
</file>