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9" w:afterLines="50" w:line="600" w:lineRule="exact"/>
        <w:ind w:right="28"/>
        <w:rPr>
          <w:rFonts w:ascii="仿宋_GB2312" w:hAnsi="仿宋_GB2312" w:eastAsia="仿宋_GB2312" w:cs="仿宋_GB2312"/>
          <w:sz w:val="28"/>
          <w:szCs w:val="28"/>
        </w:rPr>
      </w:pPr>
      <w:r>
        <w:rPr>
          <w:rFonts w:hint="eastAsia" w:ascii="仿宋_GB2312" w:hAnsi="仿宋_GB2312" w:eastAsia="仿宋_GB2312" w:cs="仿宋_GB2312"/>
          <w:sz w:val="28"/>
          <w:szCs w:val="28"/>
        </w:rPr>
        <w:t>附件5：</w:t>
      </w:r>
    </w:p>
    <w:p>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10"/>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156"/>
        <w:gridCol w:w="63"/>
        <w:gridCol w:w="2575"/>
        <w:gridCol w:w="107"/>
        <w:gridCol w:w="342"/>
        <w:gridCol w:w="164"/>
        <w:gridCol w:w="1191"/>
        <w:gridCol w:w="63"/>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成果名称</w:t>
            </w:r>
          </w:p>
        </w:tc>
        <w:tc>
          <w:tcPr>
            <w:tcW w:w="6667" w:type="dxa"/>
            <w:gridSpan w:val="9"/>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8"/>
                <w:szCs w:val="28"/>
              </w:rPr>
            </w:pPr>
            <w:r>
              <w:rPr>
                <w:rFonts w:hint="eastAsia" w:ascii="宋体" w:hAnsi="宋体" w:eastAsia="宋体" w:cs="宋体"/>
                <w:b/>
                <w:sz w:val="28"/>
                <w:szCs w:val="28"/>
              </w:rPr>
              <w:t>再生骨料用于道路基层的关键技术研究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成果登记号</w:t>
            </w:r>
          </w:p>
        </w:tc>
        <w:tc>
          <w:tcPr>
            <w:tcW w:w="29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lang w:val="en-US" w:eastAsia="zh-CN"/>
              </w:rPr>
            </w:pPr>
            <w:r>
              <w:rPr>
                <w:rFonts w:hint="eastAsia" w:ascii="宋体" w:hAnsi="宋体" w:eastAsia="宋体" w:cs="宋体"/>
                <w:b w:val="0"/>
                <w:bCs/>
                <w:sz w:val="24"/>
                <w:szCs w:val="24"/>
                <w:lang w:val="en-US" w:eastAsia="zh-CN"/>
              </w:rPr>
              <w:t>鲁交科评字[2023]第8号</w:t>
            </w:r>
          </w:p>
        </w:tc>
        <w:tc>
          <w:tcPr>
            <w:tcW w:w="1697"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8"/>
                <w:szCs w:val="28"/>
              </w:rPr>
            </w:pPr>
            <w:r>
              <w:rPr>
                <w:rFonts w:hint="eastAsia" w:ascii="宋体" w:hAnsi="宋体" w:eastAsia="宋体" w:cs="宋体"/>
                <w:b/>
                <w:sz w:val="28"/>
                <w:szCs w:val="28"/>
                <w:lang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8"/>
                <w:szCs w:val="28"/>
              </w:rPr>
            </w:pPr>
            <w:r>
              <w:rPr>
                <w:rFonts w:hint="eastAsia" w:ascii="宋体" w:hAnsi="宋体" w:eastAsia="宋体" w:cs="宋体"/>
                <w:b/>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8"/>
                <w:szCs w:val="28"/>
              </w:rPr>
            </w:pPr>
            <w:r>
              <w:rPr>
                <w:rFonts w:hint="eastAsia" w:ascii="宋体" w:hAnsi="宋体" w:eastAsia="宋体" w:cs="宋体"/>
                <w:b/>
                <w:sz w:val="28"/>
                <w:szCs w:val="28"/>
                <w:lang w:bidi="ar"/>
              </w:rPr>
              <w:t>序号</w:t>
            </w:r>
          </w:p>
        </w:tc>
        <w:tc>
          <w:tcPr>
            <w:tcW w:w="3796"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8"/>
                <w:szCs w:val="28"/>
              </w:rPr>
            </w:pPr>
            <w:r>
              <w:rPr>
                <w:rFonts w:hint="eastAsia" w:ascii="宋体" w:hAnsi="宋体" w:eastAsia="宋体" w:cs="宋体"/>
                <w:b/>
                <w:sz w:val="28"/>
                <w:szCs w:val="28"/>
                <w:lang w:bidi="ar"/>
              </w:rPr>
              <w:t>单位名称</w:t>
            </w:r>
          </w:p>
        </w:tc>
        <w:tc>
          <w:tcPr>
            <w:tcW w:w="3873"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8"/>
                <w:szCs w:val="28"/>
              </w:rPr>
            </w:pPr>
            <w:r>
              <w:rPr>
                <w:rFonts w:hint="eastAsia" w:ascii="宋体" w:hAnsi="宋体" w:eastAsia="宋体" w:cs="宋体"/>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1</w:t>
            </w:r>
          </w:p>
        </w:tc>
        <w:tc>
          <w:tcPr>
            <w:tcW w:w="37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山东交通学院</w:t>
            </w:r>
          </w:p>
        </w:tc>
        <w:tc>
          <w:tcPr>
            <w:tcW w:w="38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济南市长清大学科技园海棠路5001号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2</w:t>
            </w:r>
          </w:p>
        </w:tc>
        <w:tc>
          <w:tcPr>
            <w:tcW w:w="3796" w:type="dxa"/>
            <w:gridSpan w:val="5"/>
            <w:vAlign w:val="center"/>
          </w:tcPr>
          <w:p>
            <w:pPr>
              <w:jc w:val="center"/>
              <w:rPr>
                <w:rFonts w:hint="eastAsia" w:ascii="宋体" w:hAnsi="宋体" w:eastAsia="宋体" w:cs="宋体"/>
                <w:b w:val="0"/>
                <w:bCs/>
                <w:szCs w:val="21"/>
              </w:rPr>
            </w:pPr>
            <w:r>
              <w:rPr>
                <w:rFonts w:hint="eastAsia" w:ascii="宋体" w:hAnsi="宋体" w:eastAsia="宋体" w:cs="宋体"/>
                <w:b w:val="0"/>
                <w:bCs/>
                <w:sz w:val="28"/>
                <w:szCs w:val="28"/>
              </w:rPr>
              <w:t>滨州公路养护工程有限公司</w:t>
            </w:r>
          </w:p>
        </w:tc>
        <w:tc>
          <w:tcPr>
            <w:tcW w:w="38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滨州市滨城区黄河六路501号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8"/>
                <w:szCs w:val="28"/>
              </w:rPr>
            </w:pPr>
            <w:r>
              <w:rPr>
                <w:rFonts w:hint="eastAsia" w:ascii="宋体" w:hAnsi="宋体" w:eastAsia="宋体" w:cs="宋体"/>
                <w:b/>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序号</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姓名</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工作单位</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1</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赵之仲</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山东交通学院</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项目总负责人；负责整个项目的协调统筹与规划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2</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李栋</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滨州公路养护工程有限公司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项目主要负责人；负责整个研究的理论基础与试验方案设计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3</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吴海滨</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滨州公路养护工程有限公司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负责工程应用的方案设计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4</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黎平</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四川公路工程咨询监理有限公司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负责负压强化设备研制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5</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张志刚</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滨州公路养护工程有限公司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负责强化设备工艺参数调试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6</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李晓波</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济宁市微山县公路管理局</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负责强化材料微观分析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7</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赵乐乐</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滨州公路养护工程有限公司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负责强化砖混集料性能试验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8</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祁超</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滨州公路养护工程有限公司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负责强化混合料力学性能试验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9</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安东</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滨州公路养护工程有限公司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负责强化混合料耐久性能试验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10</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张盛</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滨州公路养护工程有限公司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负责试验数据整理及分析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11</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柳泓哲</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北京建筑大学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负责强化材料选择及性能试验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12</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杨振宇</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山东高速股份有限公司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负责负压强化工艺参数研究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13</w:t>
            </w:r>
          </w:p>
        </w:tc>
        <w:tc>
          <w:tcPr>
            <w:tcW w:w="1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张文涛</w:t>
            </w:r>
          </w:p>
        </w:tc>
        <w:tc>
          <w:tcPr>
            <w:tcW w:w="3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山东高速鲁达交通服务有限公司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负责强化前后灌入饱和度研究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8"/>
                <w:szCs w:val="28"/>
              </w:rPr>
            </w:pPr>
            <w:r>
              <w:rPr>
                <w:rFonts w:hint="eastAsia" w:ascii="宋体" w:hAnsi="宋体" w:eastAsia="宋体" w:cs="宋体"/>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Cs/>
                <w:sz w:val="28"/>
                <w:szCs w:val="24"/>
              </w:rPr>
            </w:pPr>
            <w:r>
              <w:rPr>
                <w:rFonts w:hint="eastAsia" w:ascii="宋体" w:hAnsi="宋体" w:eastAsia="宋体" w:cs="宋体"/>
                <w:bCs/>
                <w:sz w:val="28"/>
                <w:szCs w:val="24"/>
              </w:rPr>
              <w:t>近年来我国城镇化建设进程的加快导致建筑固废产量倍增，带来严重的资源浪费和环境污染。因此，建筑固废的合理利用迫在眉睫，其中经过破碎整形后的砖混颗粒可考虑以粗集料的形式用于道路基层或底基层，但是由于其强度低、密度小、吸水率高的劣势，所以必须经过强化来提升集料性能，以满足相应地技术要求达到使用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sz w:val="28"/>
                <w:szCs w:val="28"/>
                <w:lang w:bidi="ar"/>
              </w:rPr>
            </w:pPr>
            <w:r>
              <w:rPr>
                <w:rFonts w:hint="eastAsia" w:ascii="宋体" w:hAnsi="宋体" w:eastAsia="宋体" w:cs="宋体"/>
                <w:bCs/>
                <w:sz w:val="28"/>
                <w:szCs w:val="24"/>
              </w:rPr>
              <w:t>首先利用负压注浆的方式设计一种新型强化设备，以达到提升砖混再生粗集料性能的目的，并通过调整各种工艺参数观察砖混再生粗集料的性能变化规律，并提出灌入饱和度作为评价指标，从而确定技术控制参数范围，保证集料具有较好的强化效果；其次从微观上分析钛石膏-矿渣的强化机理，对比分析了水玻璃、有机硅树脂和硅烷偶联剂三种材料的强化效果，进一步通过工业CT扫描技术对强化前后的颗粒进行分析，得出不同强化材料以与方式对灌入饱和度的影响规律；最后以再生的砖混颗粒作为粗集料进行了水泥稳定碎石的级配设计，从混合料的宏观角度对其力学</w:t>
            </w:r>
            <w:bookmarkStart w:id="0" w:name="_GoBack"/>
            <w:bookmarkEnd w:id="0"/>
            <w:r>
              <w:rPr>
                <w:rFonts w:hint="eastAsia" w:ascii="宋体" w:hAnsi="宋体" w:eastAsia="宋体" w:cs="宋体"/>
                <w:bCs/>
                <w:sz w:val="28"/>
                <w:szCs w:val="24"/>
              </w:rPr>
              <w:t>性能和耐久性能指标进行了检测和变化规律分析。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8"/>
                <w:szCs w:val="28"/>
              </w:rPr>
            </w:pPr>
            <w:r>
              <w:rPr>
                <w:rFonts w:hint="eastAsia" w:ascii="宋体" w:hAnsi="宋体" w:eastAsia="宋体" w:cs="宋体"/>
                <w:b/>
                <w:sz w:val="28"/>
                <w:szCs w:val="28"/>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序号</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姓名</w:t>
            </w:r>
          </w:p>
        </w:tc>
        <w:tc>
          <w:tcPr>
            <w:tcW w:w="30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单位</w:t>
            </w:r>
          </w:p>
        </w:tc>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专业领域</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1</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r>
              <w:rPr>
                <w:rFonts w:hint="eastAsia" w:ascii="宋体" w:hAnsi="宋体" w:eastAsia="宋体" w:cs="宋体"/>
                <w:sz w:val="28"/>
                <w:szCs w:val="28"/>
              </w:rPr>
              <w:t>姚占勇</w:t>
            </w:r>
          </w:p>
        </w:tc>
        <w:tc>
          <w:tcPr>
            <w:tcW w:w="30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山东大学</w:t>
            </w:r>
          </w:p>
        </w:tc>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公路工程</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2</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r>
              <w:rPr>
                <w:rFonts w:hint="eastAsia" w:ascii="宋体" w:hAnsi="宋体" w:eastAsia="宋体" w:cs="宋体"/>
                <w:sz w:val="28"/>
                <w:szCs w:val="28"/>
              </w:rPr>
              <w:t>张思峰</w:t>
            </w:r>
          </w:p>
        </w:tc>
        <w:tc>
          <w:tcPr>
            <w:tcW w:w="30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山东建筑大学</w:t>
            </w:r>
          </w:p>
        </w:tc>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岩土工程</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sz w:val="28"/>
                <w:szCs w:val="28"/>
                <w:lang w:bidi="ar"/>
              </w:rPr>
              <w:t>3</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r>
              <w:rPr>
                <w:rFonts w:hint="eastAsia" w:ascii="宋体" w:hAnsi="宋体" w:eastAsia="宋体" w:cs="宋体"/>
                <w:sz w:val="28"/>
                <w:szCs w:val="28"/>
              </w:rPr>
              <w:t>荆玉才</w:t>
            </w:r>
          </w:p>
        </w:tc>
        <w:tc>
          <w:tcPr>
            <w:tcW w:w="30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山东高速路桥集团股份有限公司</w:t>
            </w:r>
          </w:p>
        </w:tc>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土木工程</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4</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r>
              <w:rPr>
                <w:rFonts w:hint="eastAsia" w:ascii="宋体" w:hAnsi="宋体" w:eastAsia="宋体" w:cs="宋体"/>
                <w:sz w:val="28"/>
                <w:szCs w:val="28"/>
              </w:rPr>
              <w:t>宋磊</w:t>
            </w:r>
          </w:p>
        </w:tc>
        <w:tc>
          <w:tcPr>
            <w:tcW w:w="30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山东省交通运输厅执法局</w:t>
            </w:r>
          </w:p>
        </w:tc>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土木工程</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5</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r>
              <w:rPr>
                <w:rFonts w:hint="eastAsia" w:ascii="宋体" w:hAnsi="宋体" w:eastAsia="宋体" w:cs="宋体"/>
                <w:sz w:val="28"/>
                <w:szCs w:val="28"/>
              </w:rPr>
              <w:t>辛公锋</w:t>
            </w:r>
          </w:p>
        </w:tc>
        <w:tc>
          <w:tcPr>
            <w:tcW w:w="30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山东高速创新研究院</w:t>
            </w:r>
          </w:p>
        </w:tc>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桥梁工程</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6</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r>
              <w:rPr>
                <w:rFonts w:hint="eastAsia" w:ascii="宋体" w:hAnsi="宋体" w:eastAsia="宋体" w:cs="宋体"/>
                <w:sz w:val="28"/>
                <w:szCs w:val="28"/>
              </w:rPr>
              <w:t>徐润</w:t>
            </w:r>
          </w:p>
        </w:tc>
        <w:tc>
          <w:tcPr>
            <w:tcW w:w="30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山东省交通规划设计院集团有限公司</w:t>
            </w:r>
          </w:p>
        </w:tc>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公路工程</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7</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r>
              <w:rPr>
                <w:rFonts w:hint="eastAsia" w:ascii="宋体" w:hAnsi="宋体" w:eastAsia="宋体" w:cs="宋体"/>
                <w:sz w:val="28"/>
                <w:szCs w:val="28"/>
              </w:rPr>
              <w:t>付建村</w:t>
            </w:r>
          </w:p>
        </w:tc>
        <w:tc>
          <w:tcPr>
            <w:tcW w:w="30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山东省交通科学研究院</w:t>
            </w:r>
          </w:p>
        </w:tc>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公路工程</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8</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r>
              <w:rPr>
                <w:rFonts w:hint="eastAsia" w:ascii="宋体" w:hAnsi="宋体" w:eastAsia="宋体" w:cs="宋体"/>
                <w:sz w:val="28"/>
                <w:szCs w:val="28"/>
              </w:rPr>
              <w:t>贾学军</w:t>
            </w:r>
          </w:p>
        </w:tc>
        <w:tc>
          <w:tcPr>
            <w:tcW w:w="30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山东省交通运输厅工程建设事务中心</w:t>
            </w:r>
          </w:p>
        </w:tc>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财务</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正高级会计师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9</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r>
              <w:rPr>
                <w:rFonts w:hint="eastAsia" w:ascii="宋体" w:hAnsi="宋体" w:eastAsia="宋体" w:cs="宋体"/>
                <w:sz w:val="28"/>
                <w:szCs w:val="28"/>
              </w:rPr>
              <w:t>李春良</w:t>
            </w:r>
          </w:p>
        </w:tc>
        <w:tc>
          <w:tcPr>
            <w:tcW w:w="30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山东省交通规划设计院集团有限公司</w:t>
            </w:r>
          </w:p>
        </w:tc>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财务</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b/>
                <w:sz w:val="28"/>
                <w:szCs w:val="28"/>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8"/>
                <w:szCs w:val="28"/>
                <w:lang w:bidi="ar"/>
              </w:rPr>
            </w:pPr>
            <w:r>
              <w:rPr>
                <w:rFonts w:hint="eastAsia" w:ascii="宋体" w:hAnsi="宋体" w:eastAsia="宋体" w:cs="宋体"/>
                <w:b/>
                <w:sz w:val="28"/>
                <w:szCs w:val="28"/>
                <w:lang w:bidi="ar"/>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pBdr>
                <w:top w:val="single" w:color="auto" w:sz="4" w:space="1"/>
                <w:left w:val="single" w:color="auto" w:sz="4" w:space="4"/>
                <w:right w:val="single" w:color="auto" w:sz="4" w:space="4"/>
              </w:pBdr>
              <w:adjustRightInd w:val="0"/>
              <w:snapToGrid w:val="0"/>
              <w:spacing w:line="420" w:lineRule="auto"/>
              <w:ind w:firstLine="200" w:firstLineChars="200"/>
              <w:rPr>
                <w:rFonts w:hint="eastAsia" w:ascii="宋体" w:hAnsi="宋体" w:eastAsia="宋体" w:cs="宋体"/>
                <w:bCs/>
                <w:sz w:val="10"/>
              </w:rPr>
            </w:pPr>
          </w:p>
          <w:p>
            <w:pPr>
              <w:pBdr>
                <w:top w:val="single" w:color="auto" w:sz="4" w:space="1"/>
                <w:left w:val="single" w:color="auto" w:sz="4" w:space="4"/>
                <w:right w:val="single" w:color="auto" w:sz="4" w:space="4"/>
              </w:pBdr>
              <w:adjustRightInd w:val="0"/>
              <w:snapToGrid w:val="0"/>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2023年2月23日，山东省交通运输厅在济南组织了“再生骨料用于道路基层的关键技术研究”项目验收工作。验收专家组（名单附后）听取了项目组的汇报审阅了相关技术文件和财务报告，经质询和讨论，形成验收意见如下：</w:t>
            </w:r>
          </w:p>
          <w:p>
            <w:pPr>
              <w:pBdr>
                <w:top w:val="single" w:color="auto" w:sz="4" w:space="1"/>
                <w:left w:val="single" w:color="auto" w:sz="4" w:space="4"/>
                <w:right w:val="single" w:color="auto" w:sz="4" w:space="4"/>
              </w:pBdr>
              <w:adjustRightInd w:val="0"/>
              <w:snapToGrid w:val="0"/>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一、项目组提交的资料齐全，内容完整，符合验收要求。</w:t>
            </w:r>
          </w:p>
          <w:p>
            <w:pPr>
              <w:pBdr>
                <w:top w:val="single" w:color="auto" w:sz="4" w:space="1"/>
                <w:left w:val="single" w:color="auto" w:sz="4" w:space="4"/>
                <w:right w:val="single" w:color="auto" w:sz="4" w:space="4"/>
              </w:pBdr>
              <w:adjustRightInd w:val="0"/>
              <w:snapToGrid w:val="0"/>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二、项目采用室内试验等方法，开展了再生砖渣骨料用于道路基层的关键技术研究，取得主要创新成果如下:</w:t>
            </w:r>
          </w:p>
          <w:p>
            <w:pPr>
              <w:pBdr>
                <w:top w:val="single" w:color="auto" w:sz="4" w:space="1"/>
                <w:left w:val="single" w:color="auto" w:sz="4" w:space="4"/>
                <w:right w:val="single" w:color="auto" w:sz="4" w:space="4"/>
              </w:pBdr>
              <w:adjustRightInd w:val="0"/>
              <w:snapToGrid w:val="0"/>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1.基于砖渣骨料的孔隙结构特征和物理力学特性分析，提出了“负压注浆”砖渣骨料强化技术工艺，研发了相应的负压强化设备，给出了负压压力、负压时间、负压温度及搅拌次数等工艺参数。</w:t>
            </w:r>
          </w:p>
          <w:p>
            <w:pPr>
              <w:pBdr>
                <w:top w:val="single" w:color="auto" w:sz="4" w:space="1"/>
                <w:left w:val="single" w:color="auto" w:sz="4" w:space="4"/>
                <w:right w:val="single" w:color="auto" w:sz="4" w:space="4"/>
              </w:pBdr>
              <w:adjustRightInd w:val="0"/>
              <w:snapToGrid w:val="0"/>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2.研发了钦石膏-矿渣负压注浆强化材料，揭示了砖渣骨料及其水泥稳定混合料力学性能和耐久性能等工程特性。</w:t>
            </w:r>
          </w:p>
          <w:p>
            <w:pPr>
              <w:pBdr>
                <w:top w:val="single" w:color="auto" w:sz="4" w:space="1"/>
                <w:left w:val="single" w:color="auto" w:sz="4" w:space="4"/>
                <w:right w:val="single" w:color="auto" w:sz="4" w:space="4"/>
              </w:pBdr>
              <w:adjustRightInd w:val="0"/>
              <w:snapToGrid w:val="0"/>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3.提出了灌入饱和度评价指标，建立了砖渣骨料强化程度评价方法</w:t>
            </w:r>
          </w:p>
          <w:p>
            <w:pPr>
              <w:pBdr>
                <w:top w:val="single" w:color="auto" w:sz="4" w:space="1"/>
                <w:left w:val="single" w:color="auto" w:sz="4" w:space="4"/>
                <w:right w:val="single" w:color="auto" w:sz="4" w:space="4"/>
              </w:pBdr>
              <w:adjustRightInd w:val="0"/>
              <w:snapToGrid w:val="0"/>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三、项目申请专利6项，授权专利4项；发表学术论文4篇，其中SCI论文1篇，EI论文2篇，中文核心论文1篇；立项山东省地方标准1项。项目成果在山东省沾临高速公路工程和G105京澳线汶上任城界至唐口段改建工程中进行了应用，具有良好的社会效益和经济效益。</w:t>
            </w:r>
          </w:p>
          <w:p>
            <w:pPr>
              <w:widowControl/>
              <w:adjustRightInd w:val="0"/>
              <w:snapToGrid w:val="0"/>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四、根据项目财务报告列示情况，该项目经费使用符合相关要求、</w:t>
            </w:r>
          </w:p>
          <w:p>
            <w:pPr>
              <w:widowControl/>
              <w:adjustRightInd w:val="0"/>
              <w:snapToGrid w:val="0"/>
              <w:spacing w:line="360" w:lineRule="auto"/>
              <w:ind w:firstLine="560" w:firstLineChars="200"/>
              <w:rPr>
                <w:rFonts w:hint="eastAsia" w:ascii="宋体" w:hAnsi="宋体" w:eastAsia="宋体" w:cs="宋体"/>
                <w:kern w:val="0"/>
                <w:sz w:val="24"/>
                <w:szCs w:val="22"/>
                <w:lang w:val="en-US" w:eastAsia="zh-CN" w:bidi="ar-SA"/>
              </w:rPr>
            </w:pPr>
            <w:r>
              <w:rPr>
                <w:rFonts w:hint="eastAsia" w:ascii="宋体" w:hAnsi="宋体" w:eastAsia="宋体" w:cs="宋体"/>
                <w:bCs/>
                <w:sz w:val="28"/>
                <w:szCs w:val="24"/>
              </w:rPr>
              <w:t>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2023年2月23日，山东公路学会在济南组织了“再生骨料用于道路基层的关键技术研究”成果评价工作。评价委员会（名单附后）听取了项目组的汇报，审阅了相关技术文件，经质询和讨论，形成评价意见如下：</w:t>
            </w:r>
          </w:p>
          <w:p>
            <w:pPr>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一、项目组提交的技术文件齐全，内容完整，符合评价要求。</w:t>
            </w:r>
          </w:p>
          <w:p>
            <w:pPr>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二、项目采用室内试验等方法，开展了再生砖渣骨料用于道路基层的关键技术研究取得主要创新成果如下：</w:t>
            </w:r>
          </w:p>
          <w:p>
            <w:pPr>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1.基于砖渣骨料的孔隙结构特征和物理力学特性分析，提出了“负压注浆”砖渣骨料强化技术工艺，研发了相应的负压强化设备，给出了负压压力、负压时间、负压温度及搅拌次数等工艺参数。</w:t>
            </w:r>
          </w:p>
          <w:p>
            <w:pPr>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2.研发了钵石膏-矿渣负压注浆强化材料，揭示了砖渣骨料及其水泥稳定混合料力学性能和耐久性能等工程特性。</w:t>
            </w:r>
          </w:p>
          <w:p>
            <w:pPr>
              <w:spacing w:line="420" w:lineRule="auto"/>
              <w:ind w:firstLine="560" w:firstLineChars="200"/>
              <w:rPr>
                <w:rFonts w:hint="eastAsia" w:ascii="宋体" w:hAnsi="宋体" w:eastAsia="宋体" w:cs="宋体"/>
                <w:bCs/>
                <w:sz w:val="28"/>
                <w:szCs w:val="24"/>
              </w:rPr>
            </w:pPr>
            <w:r>
              <w:rPr>
                <w:rFonts w:hint="eastAsia" w:ascii="宋体" w:hAnsi="宋体" w:eastAsia="宋体" w:cs="宋体"/>
                <w:bCs/>
                <w:sz w:val="28"/>
                <w:szCs w:val="24"/>
              </w:rPr>
              <w:t>3.提出了灌入饱和度评价指标，建立了砖渣骨料强化程度评价方法。三、项目成果在山东省沾临高速公路工程和G105京澳线汶上任城界至唐口段改建工程中进行了应用，具有良好的社会效益和经济效益。</w:t>
            </w:r>
          </w:p>
          <w:p>
            <w:pPr>
              <w:ind w:firstLine="560" w:firstLineChars="200"/>
              <w:jc w:val="both"/>
              <w:rPr>
                <w:rFonts w:hint="eastAsia" w:ascii="宋体" w:hAnsi="宋体" w:eastAsia="宋体" w:cs="宋体"/>
                <w:b/>
                <w:sz w:val="28"/>
                <w:szCs w:val="28"/>
                <w:lang w:bidi="ar"/>
              </w:rPr>
            </w:pPr>
            <w:r>
              <w:rPr>
                <w:rFonts w:hint="eastAsia" w:ascii="宋体" w:hAnsi="宋体" w:eastAsia="宋体" w:cs="宋体"/>
                <w:bCs/>
                <w:sz w:val="28"/>
                <w:szCs w:val="24"/>
              </w:rPr>
              <w:t>综上所述，项目研究成果总体上达到国际先进水平。</w:t>
            </w:r>
          </w:p>
        </w:tc>
      </w:tr>
    </w:tbl>
    <w:p/>
    <w:p>
      <w:pPr>
        <w:spacing w:before="159" w:beforeLines="50" w:after="159" w:afterLines="50"/>
        <w:rPr>
          <w:b/>
          <w:sz w:val="24"/>
          <w:szCs w:val="28"/>
        </w:rPr>
      </w:pPr>
    </w:p>
    <w:p>
      <w:pPr>
        <w:spacing w:before="159" w:beforeLines="50" w:after="159" w:afterLines="50"/>
        <w:rPr>
          <w:b/>
          <w:sz w:val="24"/>
          <w:szCs w:val="28"/>
        </w:rPr>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4</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DAzZjYxNDk5MWU5YTU4ZTgzNzg5MTY5NDI1MjIifQ=="/>
  </w:docVars>
  <w:rsids>
    <w:rsidRoot w:val="00000000"/>
    <w:rsid w:val="6D4B6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Document Map"/>
    <w:basedOn w:val="1"/>
    <w:link w:val="19"/>
    <w:unhideWhenUsed/>
    <w:qFormat/>
    <w:uiPriority w:val="99"/>
    <w:rPr>
      <w:rFonts w:ascii="宋体" w:eastAsia="宋体"/>
      <w:sz w:val="18"/>
      <w:szCs w:val="18"/>
    </w:rPr>
  </w:style>
  <w:style w:type="paragraph" w:styleId="5">
    <w:name w:val="Body Text Indent"/>
    <w:basedOn w:val="1"/>
    <w:link w:val="23"/>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customStyle="1" w:styleId="15">
    <w:name w:val="List Paragraph"/>
    <w:basedOn w:val="1"/>
    <w:qFormat/>
    <w:uiPriority w:val="34"/>
    <w:pPr>
      <w:ind w:firstLine="420" w:firstLineChars="200"/>
    </w:p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2 字符"/>
    <w:basedOn w:val="12"/>
    <w:link w:val="2"/>
    <w:qFormat/>
    <w:uiPriority w:val="9"/>
    <w:rPr>
      <w:rFonts w:asciiTheme="majorHAnsi" w:hAnsiTheme="majorHAnsi" w:eastAsiaTheme="majorEastAsia" w:cstheme="majorBidi"/>
      <w:b/>
      <w:bCs/>
      <w:sz w:val="32"/>
      <w:szCs w:val="32"/>
    </w:rPr>
  </w:style>
  <w:style w:type="character" w:customStyle="1" w:styleId="19">
    <w:name w:val="文档结构图 字符"/>
    <w:basedOn w:val="12"/>
    <w:link w:val="4"/>
    <w:semiHidden/>
    <w:qFormat/>
    <w:uiPriority w:val="99"/>
    <w:rPr>
      <w:rFonts w:ascii="宋体" w:eastAsia="宋体"/>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字符"/>
    <w:basedOn w:val="12"/>
    <w:link w:val="6"/>
    <w:semiHidden/>
    <w:qFormat/>
    <w:uiPriority w:val="99"/>
    <w:rPr>
      <w:sz w:val="18"/>
      <w:szCs w:val="18"/>
    </w:rPr>
  </w:style>
  <w:style w:type="character" w:customStyle="1" w:styleId="22">
    <w:name w:val="标题 3 字符"/>
    <w:basedOn w:val="12"/>
    <w:link w:val="3"/>
    <w:qFormat/>
    <w:uiPriority w:val="9"/>
    <w:rPr>
      <w:b/>
      <w:bCs/>
      <w:sz w:val="32"/>
      <w:szCs w:val="32"/>
    </w:rPr>
  </w:style>
  <w:style w:type="character" w:customStyle="1" w:styleId="23">
    <w:name w:val="正文文本缩进 字符"/>
    <w:basedOn w:val="12"/>
    <w:link w:val="5"/>
    <w:qFormat/>
    <w:uiPriority w:val="0"/>
    <w:rPr>
      <w:rFonts w:ascii="Times New Roman" w:hAnsi="Times New Roman" w:eastAsia="宋体" w:cs="Times New Roman"/>
      <w:szCs w:val="20"/>
    </w:rPr>
  </w:style>
  <w:style w:type="character" w:customStyle="1" w:styleId="24">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2098</Words>
  <Characters>2136</Characters>
  <Lines>15</Lines>
  <Paragraphs>4</Paragraphs>
  <TotalTime>3</TotalTime>
  <ScaleCrop>false</ScaleCrop>
  <LinksUpToDate>false</LinksUpToDate>
  <CharactersWithSpaces>2136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2023-02-15T00:52:00Z</dcterms:created>
  <dc:creator>8615863797225</dc:creator>
  <cp:lastModifiedBy>非左</cp:lastModifiedBy>
  <cp:lastPrinted>2021-06-02T17:12:00Z</cp:lastPrinted>
  <dcterms:modified xsi:type="dcterms:W3CDTF">2023-03-15T08:51:02Z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921DBFC0227648B4BC2AC06C46DD1B19</vt:lpwstr>
  </property>
  <property fmtid="{D5CDD505-2E9C-101B-9397-08002B2CF9AE}" pid="4" name="GrammarlyDocumentId">
    <vt:lpwstr>3a80603dc11925589cd9e1ded8bc34ad22b1b9f6e0f851518f98a0a212011e46</vt:lpwstr>
  </property>
</Properties>
</file>