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6"/>
        <w:gridCol w:w="2269"/>
        <w:gridCol w:w="821"/>
        <w:gridCol w:w="52"/>
        <w:gridCol w:w="1537"/>
        <w:gridCol w:w="244"/>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sz w:val="28"/>
                <w:szCs w:val="28"/>
              </w:rPr>
            </w:pPr>
            <w:r>
              <w:rPr>
                <w:rFonts w:hint="eastAsia" w:ascii="仿宋" w:hAnsi="仿宋" w:eastAsia="仿宋" w:cs="仿宋"/>
                <w:b w:val="0"/>
                <w:bCs/>
                <w:sz w:val="28"/>
                <w:szCs w:val="28"/>
              </w:rPr>
              <w:t>高速公路行车风险动态辨识与预警处置关键技术攻关及应用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355"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val="0"/>
                <w:bCs/>
                <w:sz w:val="28"/>
                <w:szCs w:val="28"/>
              </w:rPr>
              <w:t>鲁交科评字[2023]22号</w:t>
            </w:r>
          </w:p>
        </w:tc>
        <w:tc>
          <w:tcPr>
            <w:tcW w:w="1833"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47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3536" w:type="dxa"/>
            <w:gridSpan w:val="5"/>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4133" w:type="dxa"/>
            <w:gridSpan w:val="5"/>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35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413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山东省济南市长清区长清大学科技园海棠路5</w:t>
            </w:r>
            <w:r>
              <w:rPr>
                <w:rFonts w:ascii="仿宋" w:hAnsi="仿宋" w:eastAsia="仿宋" w:cs="仿宋"/>
                <w:b w:val="0"/>
                <w:bCs/>
                <w:sz w:val="28"/>
                <w:szCs w:val="28"/>
              </w:rPr>
              <w:t>001</w:t>
            </w:r>
            <w:r>
              <w:rPr>
                <w:rFonts w:hint="eastAsia" w:ascii="仿宋" w:hAnsi="仿宋" w:eastAsia="仿宋" w:cs="仿宋"/>
                <w:b w:val="0"/>
                <w:bCs/>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35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413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山东省济南市历下区奥体中路5</w:t>
            </w:r>
            <w:r>
              <w:rPr>
                <w:rFonts w:ascii="仿宋" w:hAnsi="仿宋" w:eastAsia="仿宋" w:cs="仿宋"/>
                <w:b w:val="0"/>
                <w:bCs/>
                <w:sz w:val="28"/>
                <w:szCs w:val="28"/>
              </w:rPr>
              <w:t>006</w:t>
            </w:r>
            <w:r>
              <w:rPr>
                <w:rFonts w:hint="eastAsia" w:ascii="仿宋" w:hAnsi="仿宋" w:eastAsia="仿宋" w:cs="仿宋"/>
                <w:b w:val="0"/>
                <w:bCs/>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35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413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山东省济南市天桥区无影山路3</w:t>
            </w:r>
            <w:r>
              <w:rPr>
                <w:rFonts w:ascii="仿宋" w:hAnsi="仿宋" w:eastAsia="仿宋" w:cs="仿宋"/>
                <w:b w:val="0"/>
                <w:bCs/>
                <w:sz w:val="28"/>
                <w:szCs w:val="28"/>
              </w:rPr>
              <w:t>1</w:t>
            </w:r>
            <w:r>
              <w:rPr>
                <w:rFonts w:hint="eastAsia" w:ascii="仿宋" w:hAnsi="仿宋" w:eastAsia="仿宋" w:cs="仿宋"/>
                <w:b w:val="0"/>
                <w:bCs/>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p>
        </w:tc>
        <w:tc>
          <w:tcPr>
            <w:tcW w:w="35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济南卓伦智能交通技术有限公司</w:t>
            </w:r>
          </w:p>
        </w:tc>
        <w:tc>
          <w:tcPr>
            <w:tcW w:w="413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山东省济南市高新区工业南路6</w:t>
            </w:r>
            <w:r>
              <w:rPr>
                <w:rFonts w:ascii="仿宋" w:hAnsi="仿宋" w:eastAsia="仿宋" w:cs="仿宋"/>
                <w:b w:val="0"/>
                <w:bCs/>
                <w:sz w:val="28"/>
                <w:szCs w:val="28"/>
              </w:rPr>
              <w:t>3</w:t>
            </w:r>
            <w:r>
              <w:rPr>
                <w:rFonts w:hint="eastAsia" w:ascii="仿宋" w:hAnsi="仿宋" w:eastAsia="仿宋" w:cs="仿宋"/>
                <w:b w:val="0"/>
                <w:bCs/>
                <w:sz w:val="28"/>
                <w:szCs w:val="28"/>
              </w:rPr>
              <w:t>号海信贤文中心2</w:t>
            </w:r>
            <w:r>
              <w:rPr>
                <w:rFonts w:ascii="仿宋" w:hAnsi="仿宋" w:eastAsia="仿宋" w:cs="仿宋"/>
                <w:b w:val="0"/>
                <w:bCs/>
                <w:sz w:val="28"/>
                <w:szCs w:val="28"/>
              </w:rPr>
              <w:t>-2302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35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象谱信息产业有限公司</w:t>
            </w:r>
          </w:p>
        </w:tc>
        <w:tc>
          <w:tcPr>
            <w:tcW w:w="413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山东省济南市高新区天辰路1</w:t>
            </w:r>
            <w:r>
              <w:rPr>
                <w:rFonts w:ascii="仿宋" w:hAnsi="仿宋" w:eastAsia="仿宋" w:cs="仿宋"/>
                <w:b w:val="0"/>
                <w:bCs/>
                <w:sz w:val="28"/>
                <w:szCs w:val="28"/>
              </w:rPr>
              <w:t>188</w:t>
            </w:r>
            <w:r>
              <w:rPr>
                <w:rFonts w:hint="eastAsia" w:ascii="仿宋" w:hAnsi="仿宋" w:eastAsia="仿宋" w:cs="仿宋"/>
                <w:b w:val="0"/>
                <w:bCs/>
                <w:sz w:val="28"/>
                <w:szCs w:val="28"/>
              </w:rPr>
              <w:t>号办公楼6楼西区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姓名</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工作单位</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val="0"/>
                <w:bCs/>
                <w:sz w:val="28"/>
                <w:szCs w:val="28"/>
              </w:rPr>
            </w:pPr>
            <w:r>
              <w:rPr>
                <w:rFonts w:hint="eastAsia" w:ascii="仿宋" w:hAnsi="仿宋" w:eastAsia="仿宋" w:cs="仿宋"/>
                <w:b w:val="0"/>
                <w:bCs/>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张萌</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项目总体负责及系统设计研发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咸化彩</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参与项目总体方案及系统研发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常志宏</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技术负责及技术研发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4</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张光华</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数据处理与整合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张萌萌</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技术研究及系统设计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崔建</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数据整合、方案设计及应用推广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7</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冯海霞</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技术研究及系统设计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8</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康传刚</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系统设计与研发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9</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李镇</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系统设计与研发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ascii="仿宋" w:hAnsi="仿宋" w:eastAsia="仿宋" w:cs="仿宋"/>
                <w:b w:val="0"/>
                <w:bCs/>
                <w:sz w:val="28"/>
                <w:szCs w:val="28"/>
                <w:lang w:bidi="ar"/>
              </w:rPr>
              <w:t>1</w:t>
            </w:r>
            <w:r>
              <w:rPr>
                <w:rFonts w:hint="eastAsia" w:ascii="仿宋" w:hAnsi="仿宋" w:eastAsia="仿宋" w:cs="仿宋"/>
                <w:b w:val="0"/>
                <w:bCs/>
                <w:sz w:val="28"/>
                <w:szCs w:val="28"/>
                <w:lang w:bidi="ar"/>
              </w:rPr>
              <w:t>0</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刘华琼</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技术研究及系统设计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lang w:bidi="ar"/>
              </w:rPr>
            </w:pPr>
            <w:r>
              <w:rPr>
                <w:rFonts w:hint="eastAsia" w:ascii="仿宋" w:hAnsi="仿宋" w:eastAsia="仿宋" w:cs="仿宋"/>
                <w:b w:val="0"/>
                <w:bCs/>
                <w:sz w:val="28"/>
                <w:szCs w:val="28"/>
                <w:lang w:bidi="ar"/>
              </w:rPr>
              <w:t>1</w:t>
            </w:r>
            <w:r>
              <w:rPr>
                <w:rFonts w:ascii="仿宋" w:hAnsi="仿宋" w:eastAsia="仿宋" w:cs="仿宋"/>
                <w:b w:val="0"/>
                <w:bCs/>
                <w:sz w:val="28"/>
                <w:szCs w:val="28"/>
                <w:lang w:bidi="ar"/>
              </w:rPr>
              <w:t>1</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赵玉玺</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济南卓伦智能交通技术有限公司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方案实施、产品研发及应用推广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sz w:val="28"/>
                <w:szCs w:val="28"/>
              </w:rPr>
            </w:pPr>
            <w:r>
              <w:rPr>
                <w:rFonts w:ascii="仿宋" w:hAnsi="仿宋" w:eastAsia="仿宋" w:cs="仿宋"/>
                <w:b w:val="0"/>
                <w:bCs/>
                <w:sz w:val="28"/>
                <w:szCs w:val="28"/>
                <w:lang w:bidi="ar"/>
              </w:rPr>
              <w:t>12</w:t>
            </w:r>
          </w:p>
        </w:tc>
        <w:tc>
          <w:tcPr>
            <w:tcW w:w="12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娄胜利</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象谱信息产业有限公司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方案实施、产品研发及应用推广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tcPr>
          <w:p>
            <w:pPr>
              <w:ind w:firstLine="560" w:firstLineChars="200"/>
              <w:rPr>
                <w:rFonts w:ascii="仿宋" w:hAnsi="仿宋" w:eastAsia="仿宋" w:cs="仿宋"/>
                <w:b/>
                <w:sz w:val="28"/>
                <w:szCs w:val="28"/>
              </w:rPr>
            </w:pPr>
            <w:r>
              <w:rPr>
                <w:rFonts w:hint="eastAsia" w:ascii="仿宋" w:hAnsi="仿宋" w:eastAsia="仿宋" w:cs="仿宋"/>
                <w:b w:val="0"/>
                <w:bCs/>
                <w:sz w:val="28"/>
                <w:szCs w:val="28"/>
              </w:rPr>
              <w:t>项目立足山东省高速公路交通管理实际，研究高速公路交通流全息感知技术、监测设备布局优化方法、交通大数据预处理及挖掘技术，实现了高速公路交通事件高精度、高效率监测与动态预警；基于气象、事故、施工大数据深度挖掘，分析了特殊工况对交通安全的影响机理，实现了恶劣天气、交通事故、养护作业的精准监测、分析、预警、处置；基于驾驶人生心理与车辆运行动态数据，构建了高速公路驾驶安全性精准辨识模型，融合驾驶人-车辆-管理-环境等交管数据，开发出运行风险智能解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张西斌</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交通运输</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房培阳</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信息工程</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尚勇</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山东省交通科学研究院</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交通安全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李树彬</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山东警察学院</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交通运输</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郑富全</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山东省科学院自动化研究所</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机械设计与制造</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王善美</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浪潮智慧科技有限公司</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控制科学</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ascii="仿宋" w:hAnsi="仿宋" w:eastAsia="仿宋" w:cs="仿宋"/>
                <w:b w:val="0"/>
                <w:bCs/>
                <w:sz w:val="28"/>
                <w:szCs w:val="28"/>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常玉涛</w:t>
            </w:r>
          </w:p>
        </w:tc>
        <w:tc>
          <w:tcPr>
            <w:tcW w:w="31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山东高速信息集团有限公司</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交通信息工程及控制</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2023年4月14日，山东公路学会在济南组织了“高速公路行车风险动态辨识与预警处置关键技术攻关及应用”研究成果评价工作。评价委员会(名单附后)听取了项目组的汇报，审阅了相关技术文件，经质询和讨论，形成评价意见如下:</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一、项目组提交的技术文件齐全，内容完整，数据翔实，符合评价要求。</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 xml:space="preserve">二、项目通过物联网、边缘计算等新一代信息技术、 监测设备布局优化方法、交通大数据预处理及挖掘技术方法，开展了高速公路行车风险动态辨识与预警处置关键技术攻关及应用的研究，取得了如下主要创新成果: </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1.突破了高速公路事件全息感知难题，提出了多源信息融合的交通大数据预处理及挖掘技术，研发了针对事故风险的高速公路预警决策支持系统。</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2.攻克了高速公路上团雾、凝冰等特殊工况风险评价及预警关键技术，解析了事故致因机理，建立了特殊工况监测模型，研发了实现工况监测、危险预警、应急处置的系列路侧智能设备。</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3.提出了驾驶适宜性与驾驶行为相融合的驾驶安全性辨识方法，实现了集人-车-环境-管理于一体的驾驶安全等级精准判别，研发了基于交管大数据的交通风险智能解析平台。</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三、项目成果在山东省公安厅交通管理局、山东省高速养护集团有限公司等单位成功应用，取得了良好效果。</w:t>
            </w:r>
            <w:bookmarkStart w:id="0" w:name="_GoBack"/>
            <w:bookmarkEnd w:id="0"/>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综上所述，项目研究成果总体上达到国内领先水平。</w:t>
            </w:r>
          </w:p>
          <w:p>
            <w:pPr>
              <w:ind w:firstLine="560" w:firstLineChars="200"/>
              <w:rPr>
                <w:rFonts w:ascii="仿宋" w:hAnsi="仿宋" w:eastAsia="仿宋" w:cs="仿宋"/>
                <w:b/>
                <w:sz w:val="28"/>
                <w:szCs w:val="28"/>
              </w:rPr>
            </w:pPr>
            <w:r>
              <w:rPr>
                <w:rFonts w:hint="eastAsia" w:ascii="仿宋" w:hAnsi="仿宋" w:eastAsia="仿宋" w:cs="仿宋"/>
                <w:b w:val="0"/>
                <w:bCs/>
                <w:sz w:val="28"/>
                <w:szCs w:val="28"/>
              </w:rPr>
              <w:t>建议进一步加强本成果的推广应用。</w:t>
            </w:r>
          </w:p>
          <w:p>
            <w:pPr>
              <w:rPr>
                <w:rFonts w:ascii="仿宋" w:hAnsi="仿宋" w:eastAsia="仿宋" w:cs="仿宋"/>
                <w:b/>
                <w:sz w:val="28"/>
                <w:szCs w:val="28"/>
              </w:rPr>
            </w:pPr>
          </w:p>
        </w:tc>
      </w:tr>
    </w:tbl>
    <w:p>
      <w:pPr>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C82723"/>
    <w:rsid w:val="00057C29"/>
    <w:rsid w:val="000651DF"/>
    <w:rsid w:val="000B49B3"/>
    <w:rsid w:val="001B1E35"/>
    <w:rsid w:val="00431B07"/>
    <w:rsid w:val="004F0B39"/>
    <w:rsid w:val="00523BDE"/>
    <w:rsid w:val="00572BCF"/>
    <w:rsid w:val="00724453"/>
    <w:rsid w:val="00873540"/>
    <w:rsid w:val="008831F4"/>
    <w:rsid w:val="008A63AF"/>
    <w:rsid w:val="00925C0B"/>
    <w:rsid w:val="00971884"/>
    <w:rsid w:val="00B57BE8"/>
    <w:rsid w:val="00B756D3"/>
    <w:rsid w:val="00BD16A8"/>
    <w:rsid w:val="00C82723"/>
    <w:rsid w:val="00E1205A"/>
    <w:rsid w:val="00E2543D"/>
    <w:rsid w:val="00F51DD0"/>
    <w:rsid w:val="00F93287"/>
    <w:rsid w:val="1EDB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1486</Words>
  <Characters>1516</Characters>
  <Lines>12</Lines>
  <Paragraphs>3</Paragraphs>
  <TotalTime>6</TotalTime>
  <ScaleCrop>false</ScaleCrop>
  <LinksUpToDate>false</LinksUpToDate>
  <CharactersWithSpaces>1530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2023-04-23T03:53:00Z</dcterms:created>
  <dc:creator>goutong2007@126.com</dc:creator>
  <cp:lastModifiedBy>非左</cp:lastModifiedBy>
  <dcterms:modified xsi:type="dcterms:W3CDTF">2023-05-04T02:06:08Z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46F43B4A01CE4FDEA5BA7C2C1748B2F4_12</vt:lpwstr>
  </property>
</Properties>
</file>