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bidi="ar"/>
        </w:rPr>
        <w:t>科技成果登记表</w:t>
      </w:r>
    </w:p>
    <w:tbl>
      <w:tblPr>
        <w:tblStyle w:val="13"/>
        <w:tblpPr w:leftFromText="180" w:rightFromText="180" w:vertAnchor="text" w:horzAnchor="page" w:tblpX="1782" w:tblpY="15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89"/>
        <w:gridCol w:w="913"/>
        <w:gridCol w:w="219"/>
        <w:gridCol w:w="19"/>
        <w:gridCol w:w="2946"/>
        <w:gridCol w:w="369"/>
        <w:gridCol w:w="370"/>
        <w:gridCol w:w="1342"/>
        <w:gridCol w:w="320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成果名称</w:t>
            </w:r>
          </w:p>
        </w:tc>
        <w:tc>
          <w:tcPr>
            <w:tcW w:w="66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sz w:val="24"/>
                <w:szCs w:val="24"/>
              </w:rPr>
              <w:t>车路一体化营运车辆在途智能监管关键技术研究及应用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成果登记号</w:t>
            </w: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鲁交科评字[2023]17号</w:t>
            </w:r>
            <w:bookmarkEnd w:id="0"/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知识产权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序号</w:t>
            </w:r>
          </w:p>
        </w:tc>
        <w:tc>
          <w:tcPr>
            <w:tcW w:w="4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  <w:t>1</w:t>
            </w:r>
          </w:p>
        </w:tc>
        <w:tc>
          <w:tcPr>
            <w:tcW w:w="4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</w:rPr>
              <w:t>山东高速信息集团有限公司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山东省济南市历城区旅游路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11777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号智能交通产业园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  <w:t>2</w:t>
            </w:r>
          </w:p>
        </w:tc>
        <w:tc>
          <w:tcPr>
            <w:tcW w:w="4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山东航天九通车联网有限公司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济南高新区齐鲁软件园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F1-305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  <w:t>3</w:t>
            </w:r>
          </w:p>
        </w:tc>
        <w:tc>
          <w:tcPr>
            <w:tcW w:w="4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青岛海信网络科技股份有限公司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山东省青岛市崂山区松岭路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399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号海信研究发展中心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  <w:t>4</w:t>
            </w:r>
          </w:p>
        </w:tc>
        <w:tc>
          <w:tcPr>
            <w:tcW w:w="4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山东易构软件技术股份有限公司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济南市高新区天泺路龙翔大厦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  <w:t>5</w:t>
            </w:r>
          </w:p>
        </w:tc>
        <w:tc>
          <w:tcPr>
            <w:tcW w:w="4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</w:rPr>
              <w:t>山东大学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</w:rPr>
              <w:t>山东省济南市历城区山大南路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姓名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对成果的贡献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景峻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山东高速信息集团有限公司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项目规划管理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张伟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山东高速集团有限公司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position w:val="-4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王旭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山东大学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position w:val="-4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刘勇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山东航天九通车联网有限公司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李杰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山东高速信息集团有限公司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张四海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青岛海信网络科技股份有限公司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万青松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山东高速信息集团有限公司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孟祥龙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山东高速集团有限公司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position w:val="-4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禹娜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山东易构软件技术股份有限公司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position w:val="12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position w:val="-4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迟猛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山东高速信息集团有限公司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position w:val="-4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房宏基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山东高速信息集团有限公司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position w:val="-4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尹淑婷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山东高速信息集团有限公司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常玉涛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山东高速信息集团有限公司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童星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山东高速信息集团有限公司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安庆敏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山东高速信息集团有限公司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position w:val="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李耀华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山东高速信息集团有限公司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赵文杰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山东高速信息集团有限公司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333333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程卫平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山东高速信息集团有限公司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纪艺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山东高速信息集团有限公司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申亮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山东航天九通车联网有限公司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position w:val="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Hans"/>
              </w:rPr>
              <w:t>陈继珺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Hans"/>
              </w:rPr>
              <w:t>山东航天九通车联网有限公司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Hans"/>
              </w:rPr>
              <w:t>于小杰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山东航天九通车联网有限公司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333333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孙代耀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青岛海信网络科技股份有限公司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吴风炎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青岛海信网络科技股份有限公司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张希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青岛海信网络科技股份有限公司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333333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朱勇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山东易构软件技术股份有限公司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黄国林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山东易构软件技术股份有限公司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汪庆明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山东易构软件技术股份有限公司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position w:val="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戴荣健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山东大学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高艳艳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山东大学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spacing w:val="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成果公报内容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8522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本项目属于智慧交通领域。交通运输安全生产是保障人民群众生命财产安全、交通强国可持续发展和国家安全的生命线工程，尤其是以</w:t>
            </w:r>
            <w:r>
              <w:rPr>
                <w:rFonts w:hint="eastAsia" w:ascii="Times New Roman" w:hAnsi="Times New Roman" w:eastAsiaTheme="minorEastAsia"/>
                <w:sz w:val="24"/>
              </w:rPr>
              <w:t>“</w:t>
            </w:r>
            <w:r>
              <w:rPr>
                <w:rFonts w:ascii="Times New Roman" w:hAnsi="Times New Roman" w:eastAsiaTheme="minorEastAsia"/>
                <w:sz w:val="24"/>
              </w:rPr>
              <w:t>两客一危</w:t>
            </w:r>
            <w:r>
              <w:rPr>
                <w:rFonts w:hint="eastAsia" w:ascii="Times New Roman" w:hAnsi="Times New Roman" w:eastAsiaTheme="minorEastAsia"/>
                <w:sz w:val="24"/>
              </w:rPr>
              <w:t>”</w:t>
            </w:r>
            <w:r>
              <w:rPr>
                <w:rFonts w:ascii="Times New Roman" w:hAnsi="Times New Roman" w:eastAsiaTheme="minorEastAsia"/>
                <w:sz w:val="24"/>
              </w:rPr>
              <w:t>为代表的营运车辆安全风险防控更是道路交通安全领域的重中之重。据统计，</w:t>
            </w:r>
            <w:r>
              <w:rPr>
                <w:rFonts w:hint="eastAsia" w:ascii="Times New Roman" w:hAnsi="Times New Roman" w:eastAsiaTheme="minorEastAsia"/>
                <w:sz w:val="24"/>
              </w:rPr>
              <w:t>“</w:t>
            </w:r>
            <w:r>
              <w:rPr>
                <w:rFonts w:ascii="Times New Roman" w:hAnsi="Times New Roman" w:eastAsiaTheme="minorEastAsia"/>
                <w:sz w:val="24"/>
              </w:rPr>
              <w:t>两客一危</w:t>
            </w:r>
            <w:r>
              <w:rPr>
                <w:rFonts w:hint="eastAsia" w:ascii="Times New Roman" w:hAnsi="Times New Roman" w:eastAsiaTheme="minorEastAsia"/>
                <w:sz w:val="24"/>
              </w:rPr>
              <w:t>”</w:t>
            </w:r>
            <w:r>
              <w:rPr>
                <w:rFonts w:ascii="Times New Roman" w:hAnsi="Times New Roman" w:eastAsiaTheme="minorEastAsia"/>
                <w:sz w:val="24"/>
              </w:rPr>
              <w:t>重点车辆交通事故在生产经营性死亡事故中占比高达88%，恶性事故频繁发生，运输企业生产经营行为受到社会及舆论的广泛关注。目前道路交通运输存在较大安全隐患，运营监管方式单一，信息获取不足，运输全流程把控困难，难以适应营运车辆运输全过程状态监测、风险分级管理和高风险预警干预等需求，亟需升级与创新</w:t>
            </w:r>
            <w:r>
              <w:rPr>
                <w:rFonts w:hint="eastAsia" w:ascii="Times New Roman" w:hAnsi="Times New Roman" w:eastAsiaTheme="minorEastAsia"/>
                <w:sz w:val="24"/>
              </w:rPr>
              <w:t>营运车辆在途智能监管理论方法及</w:t>
            </w:r>
            <w:r>
              <w:rPr>
                <w:rFonts w:ascii="Times New Roman" w:hAnsi="Times New Roman" w:eastAsiaTheme="minorEastAsia"/>
                <w:sz w:val="24"/>
              </w:rPr>
              <w:t>成套关键技术，研发系统集成装备并开展应用示范，以满足交通运输行业安全、高效、环保、可持续发展的迫切需要。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本项目在交通强国建设背景下，以山东省重点研发计划</w:t>
            </w:r>
            <w:r>
              <w:rPr>
                <w:rFonts w:hint="eastAsia" w:ascii="Times New Roman" w:hAnsi="Times New Roman" w:eastAsiaTheme="minorEastAsia"/>
                <w:sz w:val="24"/>
              </w:rPr>
              <w:t>和</w:t>
            </w:r>
            <w:r>
              <w:rPr>
                <w:rFonts w:ascii="Times New Roman" w:hAnsi="Times New Roman" w:eastAsiaTheme="minorEastAsia"/>
                <w:sz w:val="24"/>
              </w:rPr>
              <w:t>山东省交通运输科技计划</w:t>
            </w:r>
            <w:r>
              <w:rPr>
                <w:rFonts w:hint="eastAsia" w:ascii="Times New Roman" w:hAnsi="Times New Roman" w:eastAsiaTheme="minorEastAsia"/>
                <w:sz w:val="24"/>
              </w:rPr>
              <w:t>等项目</w:t>
            </w:r>
            <w:r>
              <w:rPr>
                <w:rFonts w:ascii="Times New Roman" w:hAnsi="Times New Roman" w:eastAsiaTheme="minorEastAsia"/>
                <w:sz w:val="24"/>
              </w:rPr>
              <w:t>为牵引，历经近十年产学研联合攻关，</w:t>
            </w:r>
            <w:r>
              <w:rPr>
                <w:rFonts w:hint="eastAsia" w:ascii="Times New Roman" w:hAnsi="Times New Roman" w:eastAsiaTheme="minorEastAsia"/>
                <w:sz w:val="24"/>
              </w:rPr>
              <w:t>开展</w:t>
            </w:r>
            <w:r>
              <w:rPr>
                <w:rFonts w:ascii="Times New Roman" w:hAnsi="Times New Roman" w:eastAsiaTheme="minorEastAsia"/>
                <w:sz w:val="24"/>
              </w:rPr>
              <w:t>系统的基础研究、技术开发和工程应用，建立了国际先进的车辆智能监管与安全营运系统平台。主要创新如下：</w:t>
            </w:r>
          </w:p>
          <w:p>
            <w:pPr>
              <w:spacing w:line="360" w:lineRule="auto"/>
              <w:ind w:firstLine="482" w:firstLineChars="200"/>
              <w:rPr>
                <w:rFonts w:ascii="Times New Roman" w:hAnsi="Times New Roman" w:eastAsiaTheme="minorEastAsia"/>
                <w:b/>
                <w:bCs/>
                <w:sz w:val="24"/>
              </w:rPr>
            </w:pPr>
            <w:r>
              <w:rPr>
                <w:rFonts w:ascii="Times New Roman" w:hAnsi="Times New Roman" w:eastAsiaTheme="minorEastAsia"/>
                <w:b/>
                <w:bCs/>
                <w:sz w:val="24"/>
              </w:rPr>
              <w:t>创新点一：营运车辆及运输企业风险评估与分级预警方法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探究了营运车辆运行风险态势多因素影响机理</w:t>
            </w:r>
            <w:r>
              <w:rPr>
                <w:rFonts w:hint="eastAsia" w:ascii="Times New Roman" w:hAnsi="Times New Roman"/>
                <w:bCs/>
                <w:sz w:val="24"/>
              </w:rPr>
              <w:t>和</w:t>
            </w:r>
            <w:r>
              <w:rPr>
                <w:rFonts w:ascii="Times New Roman" w:hAnsi="Times New Roman"/>
                <w:bCs/>
                <w:sz w:val="24"/>
              </w:rPr>
              <w:t>关联机制</w:t>
            </w:r>
            <w:r>
              <w:rPr>
                <w:rFonts w:hint="eastAsia" w:ascii="Times New Roman" w:hAnsi="Times New Roman" w:eastAsiaTheme="minorEastAsia"/>
                <w:sz w:val="24"/>
              </w:rPr>
              <w:t>，建立了营运车辆运行风险态势综合评价模型和路径规划方法，提出了</w:t>
            </w:r>
            <w:r>
              <w:rPr>
                <w:rFonts w:ascii="Times New Roman" w:hAnsi="Times New Roman"/>
                <w:bCs/>
                <w:sz w:val="24"/>
              </w:rPr>
              <w:t>运输企业风险评价方法</w:t>
            </w:r>
            <w:r>
              <w:rPr>
                <w:rFonts w:hint="eastAsia" w:ascii="Times New Roman" w:hAnsi="Times New Roman"/>
                <w:bCs/>
                <w:sz w:val="24"/>
              </w:rPr>
              <w:t>，</w:t>
            </w:r>
            <w:r>
              <w:rPr>
                <w:rFonts w:ascii="Times New Roman" w:hAnsi="Times New Roman" w:eastAsiaTheme="minorEastAsia"/>
                <w:sz w:val="24"/>
              </w:rPr>
              <w:t>实现了</w:t>
            </w:r>
            <w:r>
              <w:rPr>
                <w:rFonts w:hint="eastAsia" w:ascii="Times New Roman" w:hAnsi="Times New Roman" w:eastAsiaTheme="minorEastAsia"/>
                <w:sz w:val="24"/>
              </w:rPr>
              <w:t>营运</w:t>
            </w:r>
            <w:r>
              <w:rPr>
                <w:rFonts w:ascii="Times New Roman" w:hAnsi="Times New Roman" w:eastAsiaTheme="minorEastAsia"/>
                <w:sz w:val="24"/>
              </w:rPr>
              <w:t>车辆及企业整体安全</w:t>
            </w:r>
            <w:r>
              <w:rPr>
                <w:rFonts w:hint="eastAsia" w:ascii="Times New Roman" w:hAnsi="Times New Roman" w:eastAsiaTheme="minorEastAsia"/>
                <w:sz w:val="24"/>
              </w:rPr>
              <w:t>态势</w:t>
            </w:r>
            <w:r>
              <w:rPr>
                <w:rFonts w:ascii="Times New Roman" w:hAnsi="Times New Roman" w:eastAsiaTheme="minorEastAsia"/>
                <w:sz w:val="24"/>
              </w:rPr>
              <w:t>的量化</w:t>
            </w:r>
            <w:r>
              <w:rPr>
                <w:rFonts w:hint="eastAsia" w:ascii="Times New Roman" w:hAnsi="Times New Roman" w:eastAsiaTheme="minorEastAsia"/>
                <w:sz w:val="24"/>
              </w:rPr>
              <w:t>与评估</w:t>
            </w:r>
            <w:r>
              <w:rPr>
                <w:rFonts w:ascii="Times New Roman" w:hAnsi="Times New Roman" w:eastAsiaTheme="minorEastAsia"/>
                <w:sz w:val="24"/>
              </w:rPr>
              <w:t>，</w:t>
            </w:r>
            <w:r>
              <w:rPr>
                <w:rFonts w:hint="eastAsia" w:ascii="Times New Roman" w:hAnsi="Times New Roman" w:eastAsiaTheme="minorEastAsia"/>
                <w:sz w:val="24"/>
              </w:rPr>
              <w:t>为营运车辆及企业安全运营精细化管控提供技术支撑</w:t>
            </w:r>
            <w:r>
              <w:rPr>
                <w:rFonts w:ascii="Times New Roman" w:hAnsi="Times New Roman" w:eastAsiaTheme="minorEastAsia"/>
                <w:sz w:val="24"/>
              </w:rPr>
              <w:t>。</w:t>
            </w:r>
          </w:p>
          <w:p>
            <w:pPr>
              <w:spacing w:line="360" w:lineRule="auto"/>
              <w:ind w:firstLine="482" w:firstLineChars="200"/>
              <w:rPr>
                <w:rFonts w:ascii="Times New Roman" w:hAnsi="Times New Roman" w:eastAsiaTheme="minorEastAsia"/>
                <w:b/>
                <w:bCs/>
                <w:sz w:val="24"/>
              </w:rPr>
            </w:pPr>
            <w:r>
              <w:rPr>
                <w:rFonts w:ascii="Times New Roman" w:hAnsi="Times New Roman" w:eastAsiaTheme="minorEastAsia"/>
                <w:b/>
                <w:bCs/>
                <w:sz w:val="24"/>
              </w:rPr>
              <w:t>创新点二：基于多源异构车路数据融合的交通状态感知技术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研究了车载及路侧感知数据采集、融合与分析技术，</w:t>
            </w:r>
            <w:r>
              <w:rPr>
                <w:rFonts w:hint="eastAsia" w:ascii="Times New Roman" w:hAnsi="Times New Roman"/>
                <w:bCs/>
                <w:sz w:val="24"/>
              </w:rPr>
              <w:t>构建了基于视频A</w:t>
            </w:r>
            <w:r>
              <w:rPr>
                <w:rFonts w:ascii="Times New Roman" w:hAnsi="Times New Roman"/>
                <w:bCs/>
                <w:sz w:val="24"/>
              </w:rPr>
              <w:t>I</w:t>
            </w:r>
            <w:r>
              <w:rPr>
                <w:rFonts w:hint="eastAsia" w:ascii="Times New Roman" w:hAnsi="Times New Roman"/>
                <w:bCs/>
                <w:sz w:val="24"/>
              </w:rPr>
              <w:t>、车辆轨迹分析等技术的</w:t>
            </w:r>
            <w:r>
              <w:rPr>
                <w:rFonts w:ascii="Times New Roman" w:hAnsi="Times New Roman"/>
                <w:bCs/>
                <w:sz w:val="24"/>
              </w:rPr>
              <w:t>“两客一危”营运车辆</w:t>
            </w:r>
            <w:r>
              <w:rPr>
                <w:rFonts w:hint="eastAsia" w:ascii="Times New Roman" w:hAnsi="Times New Roman"/>
                <w:bCs/>
                <w:sz w:val="24"/>
              </w:rPr>
              <w:t>运行环境全息感知方法，实现了车辆运行状态、道路基础设施、气象环境、交通流状态的全天候感知，</w:t>
            </w:r>
            <w:r>
              <w:rPr>
                <w:rFonts w:hint="eastAsia" w:ascii="Times New Roman" w:hAnsi="Times New Roman" w:eastAsiaTheme="minorEastAsia"/>
                <w:sz w:val="24"/>
              </w:rPr>
              <w:t>为营运车辆安全防控提供精准数据支撑。</w:t>
            </w:r>
          </w:p>
          <w:p>
            <w:pPr>
              <w:spacing w:line="360" w:lineRule="auto"/>
              <w:ind w:firstLine="482" w:firstLineChars="200"/>
              <w:rPr>
                <w:rFonts w:ascii="Times New Roman" w:hAnsi="Times New Roman" w:eastAsiaTheme="minorEastAsia"/>
                <w:b/>
                <w:bCs/>
                <w:sz w:val="24"/>
              </w:rPr>
            </w:pPr>
            <w:r>
              <w:rPr>
                <w:rFonts w:ascii="Times New Roman" w:hAnsi="Times New Roman" w:eastAsiaTheme="minorEastAsia"/>
                <w:b/>
                <w:bCs/>
                <w:sz w:val="24"/>
              </w:rPr>
              <w:t>创新点三：在途车辆运行安全诊断、分级预警与监测装备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构建了</w:t>
            </w:r>
            <w:r>
              <w:rPr>
                <w:rFonts w:ascii="Times New Roman" w:hAnsi="Times New Roman" w:eastAsiaTheme="minorEastAsia"/>
                <w:sz w:val="24"/>
              </w:rPr>
              <w:t>营运车辆全</w:t>
            </w:r>
            <w:r>
              <w:rPr>
                <w:rFonts w:hint="eastAsia" w:ascii="Times New Roman" w:hAnsi="Times New Roman" w:eastAsiaTheme="minorEastAsia"/>
                <w:sz w:val="24"/>
              </w:rPr>
              <w:t>场景</w:t>
            </w:r>
            <w:r>
              <w:rPr>
                <w:rFonts w:ascii="Times New Roman" w:hAnsi="Times New Roman" w:eastAsiaTheme="minorEastAsia"/>
                <w:sz w:val="24"/>
              </w:rPr>
              <w:t>精准定位和运行状态智能感知</w:t>
            </w:r>
            <w:r>
              <w:rPr>
                <w:rFonts w:hint="eastAsia" w:ascii="Times New Roman" w:hAnsi="Times New Roman" w:eastAsiaTheme="minorEastAsia"/>
                <w:sz w:val="24"/>
              </w:rPr>
              <w:t>解决</w:t>
            </w:r>
            <w:r>
              <w:rPr>
                <w:rFonts w:ascii="Times New Roman" w:hAnsi="Times New Roman" w:eastAsiaTheme="minorEastAsia"/>
                <w:sz w:val="24"/>
              </w:rPr>
              <w:t>方案，搭建了车辆风险动态多维全息环视分级预警技术，研发了集成车辆精准定位、运行数据采集、风险预警等功能的营运车辆运行状态智能感知和实时监测</w:t>
            </w:r>
            <w:r>
              <w:rPr>
                <w:rFonts w:hint="eastAsia" w:ascii="Times New Roman" w:hAnsi="Times New Roman" w:eastAsiaTheme="minorEastAsia"/>
                <w:sz w:val="24"/>
              </w:rPr>
              <w:t>装备，实现了营运车辆“事前—事中—事后”三位一体的主动型动态监管。</w:t>
            </w:r>
          </w:p>
          <w:p>
            <w:pPr>
              <w:spacing w:line="360" w:lineRule="auto"/>
              <w:ind w:firstLine="482" w:firstLineChars="200"/>
              <w:rPr>
                <w:rFonts w:ascii="Times New Roman" w:hAnsi="Times New Roman" w:eastAsiaTheme="minorEastAsia"/>
                <w:b/>
                <w:bCs/>
                <w:sz w:val="24"/>
              </w:rPr>
            </w:pPr>
            <w:r>
              <w:rPr>
                <w:rFonts w:ascii="Times New Roman" w:hAnsi="Times New Roman" w:eastAsiaTheme="minorEastAsia"/>
                <w:b/>
                <w:bCs/>
                <w:sz w:val="24"/>
              </w:rPr>
              <w:t>创新点四：“云－边－端”车路一体化交通安全风险预警与主动防控平台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建立了</w:t>
            </w:r>
            <w:r>
              <w:rPr>
                <w:rFonts w:ascii="Times New Roman" w:hAnsi="Times New Roman"/>
                <w:bCs/>
                <w:sz w:val="24"/>
              </w:rPr>
              <w:t xml:space="preserve"> “云－边－端”车路融合监管和安全运营体系，研究了多级架构下的感知、决策、控制等相关任务的合理分布及云端和边缘节点一体化协同机制，提出了多层解耦的边－云一体架构，研发了路侧物联中台，实现了车辆车道级精准管控与个性伴随服务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cs="仿宋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</w:rPr>
              <w:t>本项目已形成5套营运车辆全息风险预警相关装备、3个系统和1个平台，获得发明专利12项，实用新型专利7项，软件著作权23项，</w:t>
            </w:r>
            <w:r>
              <w:rPr>
                <w:rFonts w:hint="eastAsia" w:ascii="Times New Roman" w:hAnsi="Times New Roman"/>
                <w:bCs/>
                <w:sz w:val="24"/>
              </w:rPr>
              <w:t>发表</w:t>
            </w:r>
            <w:r>
              <w:rPr>
                <w:rFonts w:ascii="Times New Roman" w:hAnsi="Times New Roman"/>
                <w:bCs/>
                <w:sz w:val="24"/>
              </w:rPr>
              <w:t>专著2部</w:t>
            </w:r>
            <w:r>
              <w:rPr>
                <w:rFonts w:hint="eastAsia" w:ascii="Times New Roman" w:hAnsi="Times New Roman"/>
                <w:bCs/>
                <w:sz w:val="24"/>
              </w:rPr>
              <w:t>、学术</w:t>
            </w:r>
            <w:r>
              <w:rPr>
                <w:rFonts w:ascii="Times New Roman" w:hAnsi="Times New Roman"/>
                <w:bCs/>
                <w:sz w:val="24"/>
              </w:rPr>
              <w:t>论文18篇，形成标准9项，整体技术水平达到国际先进。本成果已在山东、广东、辽宁等省份智慧高速建设项目中成功开展应用示范建设，核心产品已覆盖</w:t>
            </w:r>
            <w:r>
              <w:rPr>
                <w:rFonts w:hint="eastAsia" w:ascii="Times New Roman" w:hAnsi="Times New Roman"/>
                <w:bCs/>
                <w:sz w:val="24"/>
              </w:rPr>
              <w:t>重点</w:t>
            </w:r>
            <w:r>
              <w:rPr>
                <w:rFonts w:ascii="Times New Roman" w:hAnsi="Times New Roman"/>
                <w:bCs/>
                <w:sz w:val="24"/>
              </w:rPr>
              <w:t>车辆6000余辆，系统平台接入车辆5万辆，大幅提升了营运车辆安全监测预警技术水平，助力行业转型升级，经济社会效益显著</w:t>
            </w:r>
            <w:r>
              <w:rPr>
                <w:rFonts w:hint="eastAsia" w:ascii="Times New Roman" w:hAnsi="Times New Roman"/>
                <w:bCs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评价专家名单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姓名</w:t>
            </w: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单位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专业领域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褚为耕</w:t>
            </w: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山东省交通厅数据应用和收费结算中心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信息科学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刘治</w:t>
            </w: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中国人工智能学会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信息科学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冉晋</w:t>
            </w: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山东省交通科学研究院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交通运输工程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李树彬</w:t>
            </w: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山东警察学院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交通运输工程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王善美</w:t>
            </w: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浪潮智慧科技有限公司   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控制科学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王勇</w:t>
            </w: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山东省科学院自动化研究所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自动驾驶技术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张立东</w:t>
            </w: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leftChars="0" w:right="0" w:rightChars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控制工程与科学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 xml:space="preserve">组织评价单位：山东公路学会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2023年4月6日，山东公路学会在济南组织了“车路一体化营运车辆在途智能监管关键技术研究及应用”研究成果评价工作。评价委员会（名单附后）听取了项目组的汇报，审阅了相关技术文件，经质询和讨论，形成评价意见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一、项目组提交的技术文件齐全，内容完整，数据翔实，符合评价要求。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二、该项目研究采用大数据、人工智能、云计算、北斗通信等方法及技术，构建了道路车路数据融合、交通行为立体监测体系和协同管理机制，针对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在途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营运车辆道路交通安全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监管难的问题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，构建</w:t>
            </w:r>
            <w:r>
              <w:rPr>
                <w:rFonts w:hint="eastAsia" w:ascii="宋体" w:hAnsi="Calibri" w:eastAsia="宋体" w:cs="Times New Roman"/>
                <w:bCs/>
                <w:sz w:val="24"/>
                <w:lang w:eastAsia="zh-CN"/>
              </w:rPr>
              <w:t>了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“人-车-路”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一体化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综合监测体系。取得了如下主要创新成果：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1. 构建了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营运车辆及运输企业风险评估与分级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模型。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提出了车辆风险特征指标筛选方法，设计了驾驶风险区域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评估算法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，实现了车辆及企业整体运输安全质量的量化评价分析，推进了运输企业差异化与精准化监管。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宋体" w:hAnsi="Calibri" w:eastAsia="宋体" w:cs="Times New Roman"/>
                <w:bCs/>
                <w:sz w:val="24"/>
                <w:lang w:eastAsia="zh-CN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2. 突破了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多源异构车路数据融合的高速公路交通状态感知技术</w:t>
            </w:r>
            <w:r>
              <w:rPr>
                <w:rFonts w:hint="eastAsia" w:ascii="宋体" w:hAnsi="Calibri" w:eastAsia="宋体" w:cs="Times New Roman"/>
                <w:bCs/>
                <w:sz w:val="24"/>
                <w:lang w:eastAsia="zh-CN"/>
              </w:rPr>
              <w:t>。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提出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了车载及路侧设备组合布设优化方法，研发了车辆状态监测及报警预警成套路侧装备</w:t>
            </w:r>
            <w:r>
              <w:rPr>
                <w:rFonts w:hint="eastAsia" w:ascii="宋体" w:hAnsi="Calibri" w:eastAsia="宋体" w:cs="Times New Roman"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解决了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营运车辆在途信息获取</w:t>
            </w:r>
            <w:r>
              <w:rPr>
                <w:rFonts w:hint="eastAsia" w:ascii="宋体" w:hAnsi="Calibri" w:eastAsia="宋体" w:cs="Times New Roman"/>
                <w:bCs/>
                <w:sz w:val="24"/>
                <w:lang w:eastAsia="zh-CN"/>
              </w:rPr>
              <w:t>的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难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题</w:t>
            </w:r>
            <w:r>
              <w:rPr>
                <w:rFonts w:hint="eastAsia" w:ascii="宋体" w:hAnsi="Calibri" w:eastAsia="宋体" w:cs="Times New Roman"/>
                <w:bCs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宋体" w:hAnsi="Calibri" w:eastAsia="宋体" w:cs="Times New Roman"/>
                <w:bCs/>
                <w:sz w:val="24"/>
                <w:lang w:eastAsia="zh-CN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 xml:space="preserve">3. 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研制了在途营运车辆运行安全诊断、分级预警与监测一体化装备</w:t>
            </w:r>
            <w:r>
              <w:rPr>
                <w:rFonts w:hint="eastAsia" w:ascii="宋体" w:hAnsi="Calibri" w:eastAsia="宋体" w:cs="Times New Roman"/>
                <w:bCs/>
                <w:sz w:val="24"/>
                <w:lang w:eastAsia="zh-CN"/>
              </w:rPr>
              <w:t>。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提出了营运车辆行车安全多属性综合评价方法，实现了行车风险实时评估、及时预警和自动报警</w:t>
            </w:r>
            <w:r>
              <w:rPr>
                <w:rFonts w:hint="eastAsia" w:ascii="宋体" w:hAnsi="Calibri" w:eastAsia="宋体" w:cs="Times New Roman"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解决了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在途车辆安全预警与干预</w:t>
            </w:r>
            <w:r>
              <w:rPr>
                <w:rFonts w:hint="eastAsia" w:ascii="宋体" w:hAnsi="Calibri" w:eastAsia="宋体" w:cs="Times New Roman"/>
                <w:bCs/>
                <w:sz w:val="24"/>
                <w:lang w:eastAsia="zh-CN"/>
              </w:rPr>
              <w:t>的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难题</w:t>
            </w:r>
            <w:r>
              <w:rPr>
                <w:rFonts w:hint="eastAsia" w:ascii="宋体" w:hAnsi="Calibri" w:eastAsia="宋体" w:cs="Times New Roman"/>
                <w:bCs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宋体" w:hAnsi="Calibri" w:eastAsia="宋体" w:cs="Times New Roman"/>
                <w:bCs/>
                <w:sz w:val="24"/>
                <w:lang w:eastAsia="zh-CN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4. 研发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了“云-边-端”车路一体化交通安全风险预警与主动防控平台。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提出了多层解耦的边-云一体架构，研发了路侧物联中台，实现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了车道级车辆精准管控与个性伴随服务，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以及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事前预防、事中预警、事后处置的一体化监管</w:t>
            </w:r>
            <w:r>
              <w:rPr>
                <w:rFonts w:hint="eastAsia" w:ascii="宋体" w:hAnsi="Calibri" w:eastAsia="宋体" w:cs="Times New Roman"/>
                <w:bCs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三、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项目取得的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研究成果已在山东省京台高速、济青中线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及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广东省广河高速、增从高速、凤凰山隧道等智慧高速建设项目中得到应用，系统平台接入重点营运车辆5万辆，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同时形成了行业、团体等系列标准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，提升了营运车辆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的监管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效率，提高了重点车辆风险主动防控能力，起到了示范引领作用。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综上所述，项目研究成果总体上达到</w:t>
            </w:r>
            <w:r>
              <w:rPr>
                <w:rFonts w:hint="eastAsia" w:ascii="宋体" w:hAnsi="Calibri" w:eastAsia="宋体" w:cs="Times New Roman"/>
                <w:bCs/>
                <w:sz w:val="24"/>
                <w:lang w:val="en-US" w:eastAsia="zh-CN"/>
              </w:rPr>
              <w:t>国际先进</w:t>
            </w:r>
            <w:r>
              <w:rPr>
                <w:rFonts w:hint="eastAsia" w:ascii="宋体" w:hAnsi="Calibri" w:eastAsia="宋体" w:cs="Times New Roman"/>
                <w:bCs/>
                <w:sz w:val="24"/>
              </w:rPr>
              <w:t>水平</w:t>
            </w:r>
            <w:r>
              <w:rPr>
                <w:rFonts w:hint="eastAsia" w:ascii="宋体" w:hAnsi="Calibri" w:eastAsia="宋体" w:cs="Times New Roman"/>
                <w:bCs/>
                <w:sz w:val="24"/>
                <w:lang w:eastAsia="zh-Hans"/>
              </w:rPr>
              <w:t>。</w:t>
            </w:r>
          </w:p>
        </w:tc>
      </w:tr>
    </w:tbl>
    <w:p>
      <w:pPr>
        <w:spacing w:before="159" w:beforeLines="50" w:after="159" w:afterLines="50"/>
        <w:rPr>
          <w:rFonts w:hint="eastAsia"/>
          <w:b/>
          <w:sz w:val="24"/>
          <w:szCs w:val="28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680143"/>
    </w:sdtPr>
    <w:sdtContent>
      <w:p>
        <w:pPr>
          <w:pStyle w:val="9"/>
          <w:jc w:val="center"/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 xml:space="preserve"> PAGE   \* MERGEFORMAT 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>
          <w:rPr>
            <w:rFonts w:ascii="Times New Roman" w:hAnsi="Times New Roman" w:cs="Times New Roman"/>
            <w:sz w:val="21"/>
            <w:lang w:val="zh-CN"/>
          </w:rPr>
          <w:t>11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MDAzZjYxNDk5MWU5YTU4ZTgzNzg5MTY5NDI1MjIifQ=="/>
  </w:docVars>
  <w:rsids>
    <w:rsidRoot w:val="006B723D"/>
    <w:rsid w:val="00006E7D"/>
    <w:rsid w:val="0000738E"/>
    <w:rsid w:val="00007BCD"/>
    <w:rsid w:val="00012405"/>
    <w:rsid w:val="00025F38"/>
    <w:rsid w:val="000268EC"/>
    <w:rsid w:val="00056F63"/>
    <w:rsid w:val="0006146F"/>
    <w:rsid w:val="000629AD"/>
    <w:rsid w:val="00070E47"/>
    <w:rsid w:val="0007535C"/>
    <w:rsid w:val="00076F6E"/>
    <w:rsid w:val="00080DAB"/>
    <w:rsid w:val="000856BC"/>
    <w:rsid w:val="0008572C"/>
    <w:rsid w:val="000935E9"/>
    <w:rsid w:val="000B10C1"/>
    <w:rsid w:val="000B1444"/>
    <w:rsid w:val="000B4F1A"/>
    <w:rsid w:val="000D301E"/>
    <w:rsid w:val="000D37DE"/>
    <w:rsid w:val="000E2CED"/>
    <w:rsid w:val="000E6268"/>
    <w:rsid w:val="000E665B"/>
    <w:rsid w:val="000F30C1"/>
    <w:rsid w:val="000F507D"/>
    <w:rsid w:val="000F7242"/>
    <w:rsid w:val="00113B08"/>
    <w:rsid w:val="001168F7"/>
    <w:rsid w:val="00117370"/>
    <w:rsid w:val="0013478B"/>
    <w:rsid w:val="001375CF"/>
    <w:rsid w:val="00147FCC"/>
    <w:rsid w:val="0019697E"/>
    <w:rsid w:val="001A10AB"/>
    <w:rsid w:val="001B78EA"/>
    <w:rsid w:val="001D4F01"/>
    <w:rsid w:val="001E32E3"/>
    <w:rsid w:val="00214592"/>
    <w:rsid w:val="00243EAE"/>
    <w:rsid w:val="00247594"/>
    <w:rsid w:val="00254554"/>
    <w:rsid w:val="00257BC8"/>
    <w:rsid w:val="00260469"/>
    <w:rsid w:val="002776FF"/>
    <w:rsid w:val="002821D0"/>
    <w:rsid w:val="00295B04"/>
    <w:rsid w:val="002D42F5"/>
    <w:rsid w:val="002E6DDE"/>
    <w:rsid w:val="002F3B45"/>
    <w:rsid w:val="00305B04"/>
    <w:rsid w:val="003129E5"/>
    <w:rsid w:val="00312E7A"/>
    <w:rsid w:val="003303EE"/>
    <w:rsid w:val="00342826"/>
    <w:rsid w:val="00361138"/>
    <w:rsid w:val="00363377"/>
    <w:rsid w:val="0037641A"/>
    <w:rsid w:val="00382193"/>
    <w:rsid w:val="003848E6"/>
    <w:rsid w:val="00385772"/>
    <w:rsid w:val="00386F07"/>
    <w:rsid w:val="003A187F"/>
    <w:rsid w:val="003A6117"/>
    <w:rsid w:val="003C435A"/>
    <w:rsid w:val="003E6880"/>
    <w:rsid w:val="003F433F"/>
    <w:rsid w:val="003F70E7"/>
    <w:rsid w:val="004122A1"/>
    <w:rsid w:val="00464A22"/>
    <w:rsid w:val="0048094B"/>
    <w:rsid w:val="004A1027"/>
    <w:rsid w:val="004A34C0"/>
    <w:rsid w:val="004B41B8"/>
    <w:rsid w:val="004B63FE"/>
    <w:rsid w:val="004C03D8"/>
    <w:rsid w:val="004C79DF"/>
    <w:rsid w:val="004E7ED2"/>
    <w:rsid w:val="004F1CC1"/>
    <w:rsid w:val="00505A6B"/>
    <w:rsid w:val="0051286E"/>
    <w:rsid w:val="00513D96"/>
    <w:rsid w:val="00535C3A"/>
    <w:rsid w:val="005365AC"/>
    <w:rsid w:val="0055110E"/>
    <w:rsid w:val="00556ABF"/>
    <w:rsid w:val="005826FE"/>
    <w:rsid w:val="00592309"/>
    <w:rsid w:val="005B53BB"/>
    <w:rsid w:val="005B5B97"/>
    <w:rsid w:val="005C0A52"/>
    <w:rsid w:val="005C4D78"/>
    <w:rsid w:val="005C7D28"/>
    <w:rsid w:val="005D1130"/>
    <w:rsid w:val="005F1928"/>
    <w:rsid w:val="00603567"/>
    <w:rsid w:val="006053D6"/>
    <w:rsid w:val="00613F10"/>
    <w:rsid w:val="00627E63"/>
    <w:rsid w:val="006427F1"/>
    <w:rsid w:val="00651114"/>
    <w:rsid w:val="00655265"/>
    <w:rsid w:val="00655B4D"/>
    <w:rsid w:val="006671B8"/>
    <w:rsid w:val="00671375"/>
    <w:rsid w:val="0068406F"/>
    <w:rsid w:val="006866CC"/>
    <w:rsid w:val="0069579D"/>
    <w:rsid w:val="006A3259"/>
    <w:rsid w:val="006A67A3"/>
    <w:rsid w:val="006B4CBF"/>
    <w:rsid w:val="006B723D"/>
    <w:rsid w:val="006C65F4"/>
    <w:rsid w:val="006D5462"/>
    <w:rsid w:val="006E46BA"/>
    <w:rsid w:val="006F65F5"/>
    <w:rsid w:val="00702A9F"/>
    <w:rsid w:val="0070527B"/>
    <w:rsid w:val="00716ADD"/>
    <w:rsid w:val="0072599A"/>
    <w:rsid w:val="00770CAE"/>
    <w:rsid w:val="007C02B8"/>
    <w:rsid w:val="007D39B3"/>
    <w:rsid w:val="007D410B"/>
    <w:rsid w:val="007D4465"/>
    <w:rsid w:val="007D7673"/>
    <w:rsid w:val="007E02CF"/>
    <w:rsid w:val="00833E2C"/>
    <w:rsid w:val="008400E0"/>
    <w:rsid w:val="008741C9"/>
    <w:rsid w:val="008A0B4D"/>
    <w:rsid w:val="008A62CA"/>
    <w:rsid w:val="008F2000"/>
    <w:rsid w:val="008F530A"/>
    <w:rsid w:val="00904889"/>
    <w:rsid w:val="00936475"/>
    <w:rsid w:val="00963337"/>
    <w:rsid w:val="009654E5"/>
    <w:rsid w:val="00973443"/>
    <w:rsid w:val="00974457"/>
    <w:rsid w:val="00976DD0"/>
    <w:rsid w:val="009773B7"/>
    <w:rsid w:val="00977770"/>
    <w:rsid w:val="00987775"/>
    <w:rsid w:val="00991B85"/>
    <w:rsid w:val="009D0F56"/>
    <w:rsid w:val="009E48DA"/>
    <w:rsid w:val="00A06A80"/>
    <w:rsid w:val="00A1081F"/>
    <w:rsid w:val="00A1569D"/>
    <w:rsid w:val="00A21CBF"/>
    <w:rsid w:val="00A414BD"/>
    <w:rsid w:val="00A43E1D"/>
    <w:rsid w:val="00A5183C"/>
    <w:rsid w:val="00A55146"/>
    <w:rsid w:val="00A5723B"/>
    <w:rsid w:val="00A7435F"/>
    <w:rsid w:val="00A75058"/>
    <w:rsid w:val="00A97E55"/>
    <w:rsid w:val="00AB6B7F"/>
    <w:rsid w:val="00AE43C1"/>
    <w:rsid w:val="00AE7395"/>
    <w:rsid w:val="00B12BC3"/>
    <w:rsid w:val="00B12CE9"/>
    <w:rsid w:val="00B25C92"/>
    <w:rsid w:val="00B27D71"/>
    <w:rsid w:val="00B44901"/>
    <w:rsid w:val="00B71F43"/>
    <w:rsid w:val="00B87D5C"/>
    <w:rsid w:val="00B9208A"/>
    <w:rsid w:val="00B930F4"/>
    <w:rsid w:val="00B97A77"/>
    <w:rsid w:val="00BA4ACC"/>
    <w:rsid w:val="00BA76F8"/>
    <w:rsid w:val="00BB48BC"/>
    <w:rsid w:val="00BB4AC3"/>
    <w:rsid w:val="00BD55BE"/>
    <w:rsid w:val="00BD648D"/>
    <w:rsid w:val="00C03F7A"/>
    <w:rsid w:val="00C11E96"/>
    <w:rsid w:val="00C328C5"/>
    <w:rsid w:val="00C41A85"/>
    <w:rsid w:val="00C4301C"/>
    <w:rsid w:val="00C63A01"/>
    <w:rsid w:val="00C87BDE"/>
    <w:rsid w:val="00C95BF7"/>
    <w:rsid w:val="00CB42A1"/>
    <w:rsid w:val="00CC67AB"/>
    <w:rsid w:val="00CC70F6"/>
    <w:rsid w:val="00CC7AB3"/>
    <w:rsid w:val="00D23820"/>
    <w:rsid w:val="00D23E89"/>
    <w:rsid w:val="00D43273"/>
    <w:rsid w:val="00D6451B"/>
    <w:rsid w:val="00DF21C9"/>
    <w:rsid w:val="00E004FD"/>
    <w:rsid w:val="00E13A87"/>
    <w:rsid w:val="00E232F1"/>
    <w:rsid w:val="00E40B2F"/>
    <w:rsid w:val="00E424F2"/>
    <w:rsid w:val="00E42E4D"/>
    <w:rsid w:val="00E439A2"/>
    <w:rsid w:val="00E45BAA"/>
    <w:rsid w:val="00E6765F"/>
    <w:rsid w:val="00E70F3A"/>
    <w:rsid w:val="00EC2009"/>
    <w:rsid w:val="00EE2ED3"/>
    <w:rsid w:val="00EF35F2"/>
    <w:rsid w:val="00F01F00"/>
    <w:rsid w:val="00F10591"/>
    <w:rsid w:val="00F10BFD"/>
    <w:rsid w:val="00F12065"/>
    <w:rsid w:val="00F1264B"/>
    <w:rsid w:val="00F214E2"/>
    <w:rsid w:val="00F21BAB"/>
    <w:rsid w:val="00F416CE"/>
    <w:rsid w:val="00F47306"/>
    <w:rsid w:val="00F505A5"/>
    <w:rsid w:val="00F54CD6"/>
    <w:rsid w:val="00F57FCC"/>
    <w:rsid w:val="00F65652"/>
    <w:rsid w:val="00F9072E"/>
    <w:rsid w:val="00F90D88"/>
    <w:rsid w:val="00FA14C1"/>
    <w:rsid w:val="00FA6278"/>
    <w:rsid w:val="00FC7E4F"/>
    <w:rsid w:val="00FE30EB"/>
    <w:rsid w:val="01894353"/>
    <w:rsid w:val="025314AA"/>
    <w:rsid w:val="02E812B6"/>
    <w:rsid w:val="03A905F4"/>
    <w:rsid w:val="04845862"/>
    <w:rsid w:val="059D37D9"/>
    <w:rsid w:val="073E089A"/>
    <w:rsid w:val="08472319"/>
    <w:rsid w:val="08AF21AB"/>
    <w:rsid w:val="09E14203"/>
    <w:rsid w:val="0AB416DB"/>
    <w:rsid w:val="0BF16C73"/>
    <w:rsid w:val="0CD63168"/>
    <w:rsid w:val="0E234ADD"/>
    <w:rsid w:val="101D6E30"/>
    <w:rsid w:val="10B5764D"/>
    <w:rsid w:val="10DD5120"/>
    <w:rsid w:val="11226299"/>
    <w:rsid w:val="126263EB"/>
    <w:rsid w:val="133706FD"/>
    <w:rsid w:val="13822C92"/>
    <w:rsid w:val="145A3851"/>
    <w:rsid w:val="14881536"/>
    <w:rsid w:val="153F14B7"/>
    <w:rsid w:val="1567292F"/>
    <w:rsid w:val="16831DA0"/>
    <w:rsid w:val="16F73FFB"/>
    <w:rsid w:val="179E5772"/>
    <w:rsid w:val="17A441FD"/>
    <w:rsid w:val="17A56B63"/>
    <w:rsid w:val="18740655"/>
    <w:rsid w:val="18856A08"/>
    <w:rsid w:val="19856A79"/>
    <w:rsid w:val="1B7D5C17"/>
    <w:rsid w:val="1C070D41"/>
    <w:rsid w:val="1D706B6E"/>
    <w:rsid w:val="1D994451"/>
    <w:rsid w:val="1DDA4480"/>
    <w:rsid w:val="1E3C37DF"/>
    <w:rsid w:val="1EA86ED7"/>
    <w:rsid w:val="1EC12141"/>
    <w:rsid w:val="1F674411"/>
    <w:rsid w:val="22583060"/>
    <w:rsid w:val="22BE7253"/>
    <w:rsid w:val="251718F3"/>
    <w:rsid w:val="27EE231D"/>
    <w:rsid w:val="288F49D8"/>
    <w:rsid w:val="2D8C51BD"/>
    <w:rsid w:val="2E4639B0"/>
    <w:rsid w:val="2EAB3E2F"/>
    <w:rsid w:val="2F2207DE"/>
    <w:rsid w:val="2F907C98"/>
    <w:rsid w:val="2F9859FB"/>
    <w:rsid w:val="32B31F7E"/>
    <w:rsid w:val="32C85A04"/>
    <w:rsid w:val="34F25B12"/>
    <w:rsid w:val="35201362"/>
    <w:rsid w:val="36C626AD"/>
    <w:rsid w:val="38A82671"/>
    <w:rsid w:val="395977FF"/>
    <w:rsid w:val="3A5D6FFD"/>
    <w:rsid w:val="3A8518B6"/>
    <w:rsid w:val="3B8857AB"/>
    <w:rsid w:val="3C34041C"/>
    <w:rsid w:val="3C465CE1"/>
    <w:rsid w:val="3CC42856"/>
    <w:rsid w:val="3D8B18AC"/>
    <w:rsid w:val="3E5E4180"/>
    <w:rsid w:val="41FC610E"/>
    <w:rsid w:val="42274A02"/>
    <w:rsid w:val="42AF239E"/>
    <w:rsid w:val="42E6508E"/>
    <w:rsid w:val="43C73D52"/>
    <w:rsid w:val="44E73AF4"/>
    <w:rsid w:val="45A85667"/>
    <w:rsid w:val="466C45EE"/>
    <w:rsid w:val="469F284C"/>
    <w:rsid w:val="48013B88"/>
    <w:rsid w:val="482853C1"/>
    <w:rsid w:val="4868123D"/>
    <w:rsid w:val="491816D6"/>
    <w:rsid w:val="491D339B"/>
    <w:rsid w:val="49241643"/>
    <w:rsid w:val="49F842B4"/>
    <w:rsid w:val="4AE95F21"/>
    <w:rsid w:val="4C393DA8"/>
    <w:rsid w:val="4D7D2C39"/>
    <w:rsid w:val="4E2E17E3"/>
    <w:rsid w:val="4ECB5BFD"/>
    <w:rsid w:val="4F674552"/>
    <w:rsid w:val="503F167C"/>
    <w:rsid w:val="50EA5B35"/>
    <w:rsid w:val="51053866"/>
    <w:rsid w:val="523F0BE7"/>
    <w:rsid w:val="53EA1683"/>
    <w:rsid w:val="54005C75"/>
    <w:rsid w:val="54AE603A"/>
    <w:rsid w:val="555C4099"/>
    <w:rsid w:val="557324CD"/>
    <w:rsid w:val="55A04370"/>
    <w:rsid w:val="55AB273C"/>
    <w:rsid w:val="56D17849"/>
    <w:rsid w:val="56D32860"/>
    <w:rsid w:val="5A6222CB"/>
    <w:rsid w:val="5E036445"/>
    <w:rsid w:val="5E695C0D"/>
    <w:rsid w:val="60B96000"/>
    <w:rsid w:val="64F94638"/>
    <w:rsid w:val="65740D42"/>
    <w:rsid w:val="695D417F"/>
    <w:rsid w:val="6A5D6C2F"/>
    <w:rsid w:val="6A8C5244"/>
    <w:rsid w:val="6C3D6084"/>
    <w:rsid w:val="6EFD5993"/>
    <w:rsid w:val="6F2E669B"/>
    <w:rsid w:val="6F781CCA"/>
    <w:rsid w:val="6FE32568"/>
    <w:rsid w:val="70227444"/>
    <w:rsid w:val="706C1645"/>
    <w:rsid w:val="70B75BBF"/>
    <w:rsid w:val="70EC289A"/>
    <w:rsid w:val="71064EBD"/>
    <w:rsid w:val="77C72CEA"/>
    <w:rsid w:val="79FB16D9"/>
    <w:rsid w:val="7AF822BF"/>
    <w:rsid w:val="7BAF3719"/>
    <w:rsid w:val="7BEB5316"/>
    <w:rsid w:val="7C54016A"/>
    <w:rsid w:val="7CE97809"/>
    <w:rsid w:val="7D061935"/>
    <w:rsid w:val="7E410DC3"/>
    <w:rsid w:val="7EAA76A2"/>
    <w:rsid w:val="7F4764D2"/>
    <w:rsid w:val="7F9743C6"/>
    <w:rsid w:val="7FDC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annotation text"/>
    <w:basedOn w:val="1"/>
    <w:link w:val="30"/>
    <w:qFormat/>
    <w:uiPriority w:val="99"/>
    <w:pPr>
      <w:jc w:val="left"/>
    </w:pPr>
    <w:rPr>
      <w:rFonts w:ascii="Calibri" w:hAnsi="Calibri" w:eastAsia="宋体" w:cs="Times New Roman"/>
      <w:szCs w:val="24"/>
    </w:rPr>
  </w:style>
  <w:style w:type="paragraph" w:styleId="6">
    <w:name w:val="Body Text Indent"/>
    <w:basedOn w:val="1"/>
    <w:link w:val="27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7">
    <w:name w:val="Plain Text"/>
    <w:basedOn w:val="1"/>
    <w:link w:val="31"/>
    <w:unhideWhenUsed/>
    <w:qFormat/>
    <w:uiPriority w:val="99"/>
    <w:rPr>
      <w:rFonts w:hAnsi="Courier New" w:cs="Courier New"/>
    </w:rPr>
  </w:style>
  <w:style w:type="paragraph" w:styleId="8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5"/>
    <w:next w:val="5"/>
    <w:link w:val="32"/>
    <w:semiHidden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5"/>
    <w:qFormat/>
    <w:uiPriority w:val="99"/>
    <w:rPr>
      <w:sz w:val="21"/>
      <w:szCs w:val="21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页眉 字符"/>
    <w:basedOn w:val="15"/>
    <w:link w:val="10"/>
    <w:qFormat/>
    <w:uiPriority w:val="99"/>
    <w:rPr>
      <w:sz w:val="18"/>
      <w:szCs w:val="18"/>
    </w:rPr>
  </w:style>
  <w:style w:type="character" w:customStyle="1" w:styleId="21">
    <w:name w:val="页脚 字符"/>
    <w:basedOn w:val="15"/>
    <w:link w:val="9"/>
    <w:qFormat/>
    <w:uiPriority w:val="99"/>
    <w:rPr>
      <w:sz w:val="18"/>
      <w:szCs w:val="18"/>
    </w:rPr>
  </w:style>
  <w:style w:type="character" w:customStyle="1" w:styleId="22">
    <w:name w:val="标题 2 字符"/>
    <w:basedOn w:val="15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文档结构图 字符"/>
    <w:basedOn w:val="15"/>
    <w:link w:val="4"/>
    <w:semiHidden/>
    <w:qFormat/>
    <w:uiPriority w:val="99"/>
    <w:rPr>
      <w:rFonts w:ascii="宋体" w:eastAsia="宋体"/>
      <w:sz w:val="18"/>
      <w:szCs w:val="18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5">
    <w:name w:val="批注框文本 字符"/>
    <w:basedOn w:val="15"/>
    <w:link w:val="8"/>
    <w:semiHidden/>
    <w:qFormat/>
    <w:uiPriority w:val="99"/>
    <w:rPr>
      <w:sz w:val="18"/>
      <w:szCs w:val="18"/>
    </w:rPr>
  </w:style>
  <w:style w:type="character" w:customStyle="1" w:styleId="26">
    <w:name w:val="标题 3 字符"/>
    <w:basedOn w:val="15"/>
    <w:link w:val="3"/>
    <w:qFormat/>
    <w:uiPriority w:val="9"/>
    <w:rPr>
      <w:b/>
      <w:bCs/>
      <w:sz w:val="32"/>
      <w:szCs w:val="32"/>
    </w:rPr>
  </w:style>
  <w:style w:type="character" w:customStyle="1" w:styleId="27">
    <w:name w:val="正文文本缩进 字符"/>
    <w:basedOn w:val="15"/>
    <w:link w:val="6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8">
    <w:name w:val="样式 宋体"/>
    <w:qFormat/>
    <w:uiPriority w:val="0"/>
    <w:rPr>
      <w:rFonts w:ascii="宋体" w:hAnsi="宋体" w:eastAsia="宋体"/>
      <w:sz w:val="21"/>
    </w:rPr>
  </w:style>
  <w:style w:type="paragraph" w:customStyle="1" w:styleId="2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0">
    <w:name w:val="批注文字 字符"/>
    <w:basedOn w:val="15"/>
    <w:link w:val="5"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31">
    <w:name w:val="纯文本 字符"/>
    <w:basedOn w:val="15"/>
    <w:link w:val="7"/>
    <w:qFormat/>
    <w:uiPriority w:val="99"/>
    <w:rPr>
      <w:rFonts w:hAnsi="Courier New" w:cs="Courier New" w:asciiTheme="minorHAnsi" w:eastAsiaTheme="minorEastAsia"/>
      <w:kern w:val="2"/>
      <w:sz w:val="21"/>
      <w:szCs w:val="22"/>
    </w:rPr>
  </w:style>
  <w:style w:type="character" w:customStyle="1" w:styleId="32">
    <w:name w:val="批注主题 字符"/>
    <w:basedOn w:val="30"/>
    <w:link w:val="12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3024</Words>
  <Characters>3075</Characters>
  <Lines>4</Lines>
  <Paragraphs>1</Paragraphs>
  <TotalTime>0</TotalTime>
  <ScaleCrop>false</ScaleCrop>
  <LinksUpToDate>false</LinksUpToDate>
  <CharactersWithSpaces>3085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2015-11-02T02:29:00Z</dcterms:created>
  <dc:creator>Administrator</dc:creator>
  <cp:lastModifiedBy>非左</cp:lastModifiedBy>
  <cp:lastPrinted>2023-04-19T01:07:00Z</cp:lastPrinted>
  <dcterms:modified xsi:type="dcterms:W3CDTF">2023-05-04T04:25:14Z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10EFC2499BA14789AF53530ED0B373E8_13</vt:lpwstr>
  </property>
</Properties>
</file>