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36"/>
          <w:szCs w:val="36"/>
        </w:rPr>
      </w:pPr>
      <w:r>
        <w:rPr>
          <w:rFonts w:hint="eastAsia" w:ascii="宋体" w:hAnsi="宋体" w:cs="宋体"/>
          <w:b/>
          <w:sz w:val="36"/>
          <w:szCs w:val="36"/>
          <w:lang w:bidi="ar"/>
        </w:rPr>
        <w:t>科技成果登记表</w:t>
      </w:r>
    </w:p>
    <w:tbl>
      <w:tblPr>
        <w:tblStyle w:val="4"/>
        <w:tblpPr w:leftFromText="180" w:rightFromText="180" w:vertAnchor="text" w:horzAnchor="page" w:tblpX="1782" w:tblpY="15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89"/>
        <w:gridCol w:w="913"/>
        <w:gridCol w:w="219"/>
        <w:gridCol w:w="15"/>
        <w:gridCol w:w="2349"/>
        <w:gridCol w:w="601"/>
        <w:gridCol w:w="223"/>
        <w:gridCol w:w="315"/>
        <w:gridCol w:w="1391"/>
        <w:gridCol w:w="472"/>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val="0"/>
                <w:sz w:val="24"/>
                <w:szCs w:val="24"/>
              </w:rPr>
            </w:pPr>
            <w:r>
              <w:rPr>
                <w:rFonts w:hint="eastAsia" w:ascii="宋体" w:hAnsi="宋体" w:eastAsia="宋体" w:cs="宋体"/>
                <w:b/>
                <w:bCs w:val="0"/>
                <w:sz w:val="24"/>
                <w:szCs w:val="24"/>
                <w:lang w:bidi="ar"/>
              </w:rPr>
              <w:t>成果名称</w:t>
            </w:r>
          </w:p>
        </w:tc>
        <w:tc>
          <w:tcPr>
            <w:tcW w:w="6667" w:type="dxa"/>
            <w:gridSpan w:val="9"/>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基于空间场理念的高填路基和深挖路堑变形规律与预警研究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val="0"/>
                <w:sz w:val="24"/>
                <w:szCs w:val="24"/>
              </w:rPr>
            </w:pPr>
            <w:r>
              <w:rPr>
                <w:rFonts w:hint="eastAsia" w:ascii="宋体" w:hAnsi="宋体" w:eastAsia="宋体" w:cs="宋体"/>
                <w:b/>
                <w:bCs w:val="0"/>
                <w:sz w:val="24"/>
                <w:szCs w:val="24"/>
                <w:lang w:bidi="ar"/>
              </w:rPr>
              <w:t>成果登记号</w:t>
            </w:r>
          </w:p>
        </w:tc>
        <w:tc>
          <w:tcPr>
            <w:tcW w:w="3722"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鲁交科评字[2023]第25号</w:t>
            </w:r>
          </w:p>
        </w:tc>
        <w:tc>
          <w:tcPr>
            <w:tcW w:w="13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bCs w:val="0"/>
                <w:sz w:val="24"/>
                <w:szCs w:val="24"/>
                <w:lang w:bidi="ar"/>
              </w:rPr>
              <w:t>知识产权</w:t>
            </w:r>
          </w:p>
        </w:tc>
        <w:tc>
          <w:tcPr>
            <w:tcW w:w="155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val="0"/>
                <w:sz w:val="24"/>
                <w:szCs w:val="24"/>
              </w:rPr>
            </w:pPr>
            <w:r>
              <w:rPr>
                <w:rFonts w:hint="eastAsia" w:ascii="宋体" w:hAnsi="宋体" w:eastAsia="宋体" w:cs="宋体"/>
                <w:b/>
                <w:bCs w:val="0"/>
                <w:sz w:val="24"/>
                <w:szCs w:val="24"/>
                <w:lang w:bidi="ar"/>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val="0"/>
                <w:sz w:val="24"/>
                <w:szCs w:val="24"/>
              </w:rPr>
            </w:pPr>
            <w:r>
              <w:rPr>
                <w:rFonts w:hint="eastAsia" w:ascii="宋体" w:hAnsi="宋体" w:eastAsia="宋体" w:cs="宋体"/>
                <w:b/>
                <w:bCs w:val="0"/>
                <w:sz w:val="24"/>
                <w:szCs w:val="24"/>
                <w:lang w:bidi="ar"/>
              </w:rPr>
              <w:t>序号</w:t>
            </w:r>
          </w:p>
        </w:tc>
        <w:tc>
          <w:tcPr>
            <w:tcW w:w="3585"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val="0"/>
                <w:sz w:val="24"/>
                <w:szCs w:val="24"/>
              </w:rPr>
            </w:pPr>
            <w:r>
              <w:rPr>
                <w:rFonts w:hint="eastAsia" w:ascii="宋体" w:hAnsi="宋体" w:eastAsia="宋体" w:cs="宋体"/>
                <w:b/>
                <w:bCs w:val="0"/>
                <w:sz w:val="24"/>
                <w:szCs w:val="24"/>
                <w:lang w:bidi="ar"/>
              </w:rPr>
              <w:t>单位名称</w:t>
            </w:r>
          </w:p>
        </w:tc>
        <w:tc>
          <w:tcPr>
            <w:tcW w:w="4084"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val="0"/>
                <w:sz w:val="24"/>
                <w:szCs w:val="24"/>
              </w:rPr>
            </w:pPr>
            <w:r>
              <w:rPr>
                <w:rFonts w:hint="eastAsia" w:ascii="宋体" w:hAnsi="宋体" w:eastAsia="宋体" w:cs="宋体"/>
                <w:b/>
                <w:bCs w:val="0"/>
                <w:sz w:val="24"/>
                <w:szCs w:val="24"/>
                <w:lang w:bidi="ar"/>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1</w:t>
            </w:r>
          </w:p>
        </w:tc>
        <w:tc>
          <w:tcPr>
            <w:tcW w:w="3585"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山东东方路桥建设有限公司</w:t>
            </w:r>
          </w:p>
        </w:tc>
        <w:tc>
          <w:tcPr>
            <w:tcW w:w="4084"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山东省济南市历下区龙奥西路1号财富广场D栋9层0925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2</w:t>
            </w:r>
          </w:p>
        </w:tc>
        <w:tc>
          <w:tcPr>
            <w:tcW w:w="3585"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山东交通学院</w:t>
            </w:r>
          </w:p>
        </w:tc>
        <w:tc>
          <w:tcPr>
            <w:tcW w:w="4084"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山东省济南市长清区海棠路5001号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val="0"/>
                <w:sz w:val="24"/>
                <w:szCs w:val="24"/>
              </w:rPr>
            </w:pPr>
            <w:r>
              <w:rPr>
                <w:rFonts w:hint="eastAsia" w:ascii="宋体" w:hAnsi="宋体" w:eastAsia="宋体" w:cs="宋体"/>
                <w:b/>
                <w:bCs w:val="0"/>
                <w:sz w:val="24"/>
                <w:szCs w:val="24"/>
                <w:lang w:bidi="ar"/>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val="0"/>
                <w:sz w:val="24"/>
                <w:szCs w:val="24"/>
              </w:rPr>
            </w:pPr>
            <w:r>
              <w:rPr>
                <w:rFonts w:hint="eastAsia" w:ascii="宋体" w:hAnsi="宋体" w:eastAsia="宋体" w:cs="宋体"/>
                <w:b/>
                <w:bCs w:val="0"/>
                <w:sz w:val="24"/>
                <w:szCs w:val="24"/>
                <w:lang w:bidi="ar"/>
              </w:rPr>
              <w:t>序号</w:t>
            </w:r>
          </w:p>
        </w:tc>
        <w:tc>
          <w:tcPr>
            <w:tcW w:w="123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val="0"/>
                <w:sz w:val="24"/>
                <w:szCs w:val="24"/>
              </w:rPr>
            </w:pPr>
            <w:r>
              <w:rPr>
                <w:rFonts w:hint="eastAsia" w:ascii="宋体" w:hAnsi="宋体" w:eastAsia="宋体" w:cs="宋体"/>
                <w:b/>
                <w:bCs w:val="0"/>
                <w:sz w:val="24"/>
                <w:szCs w:val="24"/>
                <w:lang w:bidi="ar"/>
              </w:rPr>
              <w:t>姓名</w:t>
            </w:r>
          </w:p>
        </w:tc>
        <w:tc>
          <w:tcPr>
            <w:tcW w:w="317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val="0"/>
                <w:sz w:val="24"/>
                <w:szCs w:val="24"/>
              </w:rPr>
            </w:pPr>
            <w:r>
              <w:rPr>
                <w:rFonts w:hint="eastAsia" w:ascii="宋体" w:hAnsi="宋体" w:eastAsia="宋体" w:cs="宋体"/>
                <w:b/>
                <w:bCs w:val="0"/>
                <w:sz w:val="24"/>
                <w:szCs w:val="24"/>
                <w:lang w:bidi="ar"/>
              </w:rPr>
              <w:t>工作单位</w:t>
            </w:r>
          </w:p>
        </w:tc>
        <w:tc>
          <w:tcPr>
            <w:tcW w:w="326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val="0"/>
                <w:sz w:val="24"/>
                <w:szCs w:val="24"/>
              </w:rPr>
            </w:pPr>
            <w:r>
              <w:rPr>
                <w:rFonts w:hint="eastAsia" w:ascii="宋体" w:hAnsi="宋体" w:eastAsia="宋体" w:cs="宋体"/>
                <w:b/>
                <w:bCs w:val="0"/>
                <w:sz w:val="24"/>
                <w:szCs w:val="24"/>
                <w:lang w:bidi="ar"/>
              </w:rPr>
              <w:t>对成果的贡献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1</w:t>
            </w:r>
          </w:p>
        </w:tc>
        <w:tc>
          <w:tcPr>
            <w:tcW w:w="123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卜凡涛</w:t>
            </w:r>
          </w:p>
        </w:tc>
        <w:tc>
          <w:tcPr>
            <w:tcW w:w="317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山东东方路桥建设有限公司</w:t>
            </w:r>
          </w:p>
        </w:tc>
        <w:tc>
          <w:tcPr>
            <w:tcW w:w="326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项目总负责人；负责整个项目的协调统筹与规划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2</w:t>
            </w:r>
          </w:p>
        </w:tc>
        <w:tc>
          <w:tcPr>
            <w:tcW w:w="123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李宏斌</w:t>
            </w:r>
          </w:p>
        </w:tc>
        <w:tc>
          <w:tcPr>
            <w:tcW w:w="317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山东东方路桥建设有限公司</w:t>
            </w:r>
          </w:p>
        </w:tc>
        <w:tc>
          <w:tcPr>
            <w:tcW w:w="326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负责室外试验的工况设计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3</w:t>
            </w:r>
          </w:p>
        </w:tc>
        <w:tc>
          <w:tcPr>
            <w:tcW w:w="123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单衍勇</w:t>
            </w:r>
          </w:p>
        </w:tc>
        <w:tc>
          <w:tcPr>
            <w:tcW w:w="317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山东东方路桥建设有限公司</w:t>
            </w:r>
          </w:p>
        </w:tc>
        <w:tc>
          <w:tcPr>
            <w:tcW w:w="326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负责传感器的调试与改善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4</w:t>
            </w:r>
          </w:p>
        </w:tc>
        <w:tc>
          <w:tcPr>
            <w:tcW w:w="123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陈圣侃</w:t>
            </w:r>
          </w:p>
        </w:tc>
        <w:tc>
          <w:tcPr>
            <w:tcW w:w="317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山东东方路桥建设有限公司</w:t>
            </w:r>
          </w:p>
        </w:tc>
        <w:tc>
          <w:tcPr>
            <w:tcW w:w="326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负责室外试验数据的检查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5</w:t>
            </w:r>
          </w:p>
        </w:tc>
        <w:tc>
          <w:tcPr>
            <w:tcW w:w="123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吴桂仕</w:t>
            </w:r>
          </w:p>
        </w:tc>
        <w:tc>
          <w:tcPr>
            <w:tcW w:w="317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山东东方路桥建设有限公司</w:t>
            </w:r>
          </w:p>
        </w:tc>
        <w:tc>
          <w:tcPr>
            <w:tcW w:w="326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现场数据收据协调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6</w:t>
            </w:r>
          </w:p>
        </w:tc>
        <w:tc>
          <w:tcPr>
            <w:tcW w:w="123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相入晓</w:t>
            </w:r>
          </w:p>
        </w:tc>
        <w:tc>
          <w:tcPr>
            <w:tcW w:w="317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山东东方路桥建设有限公司</w:t>
            </w:r>
          </w:p>
        </w:tc>
        <w:tc>
          <w:tcPr>
            <w:tcW w:w="326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负责传感器的数据接收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7</w:t>
            </w:r>
          </w:p>
        </w:tc>
        <w:tc>
          <w:tcPr>
            <w:tcW w:w="123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宋志超</w:t>
            </w:r>
          </w:p>
        </w:tc>
        <w:tc>
          <w:tcPr>
            <w:tcW w:w="317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山东东方路桥建设有限公司</w:t>
            </w:r>
          </w:p>
        </w:tc>
        <w:tc>
          <w:tcPr>
            <w:tcW w:w="326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负责设置传感器安置点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8</w:t>
            </w:r>
          </w:p>
        </w:tc>
        <w:tc>
          <w:tcPr>
            <w:tcW w:w="123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黄雷</w:t>
            </w:r>
          </w:p>
        </w:tc>
        <w:tc>
          <w:tcPr>
            <w:tcW w:w="317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山东东方路桥建设有限公司</w:t>
            </w:r>
          </w:p>
        </w:tc>
        <w:tc>
          <w:tcPr>
            <w:tcW w:w="326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负责设置传感器安置点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9</w:t>
            </w:r>
          </w:p>
        </w:tc>
        <w:tc>
          <w:tcPr>
            <w:tcW w:w="123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王春祥</w:t>
            </w:r>
          </w:p>
        </w:tc>
        <w:tc>
          <w:tcPr>
            <w:tcW w:w="317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山东东方路桥建设有限公司</w:t>
            </w:r>
          </w:p>
        </w:tc>
        <w:tc>
          <w:tcPr>
            <w:tcW w:w="326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设计与加工传感器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10</w:t>
            </w:r>
          </w:p>
        </w:tc>
        <w:tc>
          <w:tcPr>
            <w:tcW w:w="123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鲁统令</w:t>
            </w:r>
          </w:p>
        </w:tc>
        <w:tc>
          <w:tcPr>
            <w:tcW w:w="317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山东东方路桥建设有限公司</w:t>
            </w:r>
          </w:p>
        </w:tc>
        <w:tc>
          <w:tcPr>
            <w:tcW w:w="326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对传感器进行防水处理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11</w:t>
            </w:r>
          </w:p>
        </w:tc>
        <w:tc>
          <w:tcPr>
            <w:tcW w:w="123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吴付建</w:t>
            </w:r>
          </w:p>
        </w:tc>
        <w:tc>
          <w:tcPr>
            <w:tcW w:w="317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山东东方路桥建设有限公司</w:t>
            </w:r>
          </w:p>
        </w:tc>
        <w:tc>
          <w:tcPr>
            <w:tcW w:w="326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对传感器数据进行查验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12</w:t>
            </w:r>
          </w:p>
        </w:tc>
        <w:tc>
          <w:tcPr>
            <w:tcW w:w="123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李国鹏</w:t>
            </w:r>
          </w:p>
        </w:tc>
        <w:tc>
          <w:tcPr>
            <w:tcW w:w="317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山东东方路桥建设有限公司</w:t>
            </w:r>
          </w:p>
        </w:tc>
        <w:tc>
          <w:tcPr>
            <w:tcW w:w="326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对传感器埋置进行统筹管理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13</w:t>
            </w:r>
          </w:p>
        </w:tc>
        <w:tc>
          <w:tcPr>
            <w:tcW w:w="123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武国栋</w:t>
            </w:r>
          </w:p>
        </w:tc>
        <w:tc>
          <w:tcPr>
            <w:tcW w:w="317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山东东方路桥建设有限公司</w:t>
            </w:r>
          </w:p>
        </w:tc>
        <w:tc>
          <w:tcPr>
            <w:tcW w:w="326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对传感器数据的处理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14</w:t>
            </w:r>
          </w:p>
        </w:tc>
        <w:tc>
          <w:tcPr>
            <w:tcW w:w="123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张城龙</w:t>
            </w:r>
          </w:p>
        </w:tc>
        <w:tc>
          <w:tcPr>
            <w:tcW w:w="317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山东东方路桥建设有限公司</w:t>
            </w:r>
          </w:p>
        </w:tc>
        <w:tc>
          <w:tcPr>
            <w:tcW w:w="326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对传感器数据的处理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15</w:t>
            </w:r>
          </w:p>
        </w:tc>
        <w:tc>
          <w:tcPr>
            <w:tcW w:w="123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张中来</w:t>
            </w:r>
          </w:p>
        </w:tc>
        <w:tc>
          <w:tcPr>
            <w:tcW w:w="317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山东东方路桥建设有限公司</w:t>
            </w:r>
          </w:p>
        </w:tc>
        <w:tc>
          <w:tcPr>
            <w:tcW w:w="326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对传感器缺失数据的处理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16</w:t>
            </w:r>
          </w:p>
        </w:tc>
        <w:tc>
          <w:tcPr>
            <w:tcW w:w="123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马二双</w:t>
            </w:r>
          </w:p>
        </w:tc>
        <w:tc>
          <w:tcPr>
            <w:tcW w:w="317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山东东方路桥建设有限公司</w:t>
            </w:r>
          </w:p>
        </w:tc>
        <w:tc>
          <w:tcPr>
            <w:tcW w:w="326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对传感器异常数据的处理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17</w:t>
            </w:r>
          </w:p>
        </w:tc>
        <w:tc>
          <w:tcPr>
            <w:tcW w:w="123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李连余</w:t>
            </w:r>
          </w:p>
        </w:tc>
        <w:tc>
          <w:tcPr>
            <w:tcW w:w="317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山东东方路桥建设有限公司</w:t>
            </w:r>
          </w:p>
        </w:tc>
        <w:tc>
          <w:tcPr>
            <w:tcW w:w="326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调试现场试验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18</w:t>
            </w:r>
          </w:p>
        </w:tc>
        <w:tc>
          <w:tcPr>
            <w:tcW w:w="123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李文东</w:t>
            </w:r>
          </w:p>
        </w:tc>
        <w:tc>
          <w:tcPr>
            <w:tcW w:w="317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山东东方路桥建设有限公司</w:t>
            </w:r>
          </w:p>
        </w:tc>
        <w:tc>
          <w:tcPr>
            <w:tcW w:w="326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对传感器数据的处理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19</w:t>
            </w:r>
          </w:p>
        </w:tc>
        <w:tc>
          <w:tcPr>
            <w:tcW w:w="123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赵瑜隆</w:t>
            </w:r>
          </w:p>
        </w:tc>
        <w:tc>
          <w:tcPr>
            <w:tcW w:w="317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rPr>
              <w:t>山东</w:t>
            </w:r>
            <w:r>
              <w:rPr>
                <w:rFonts w:hint="eastAsia" w:ascii="宋体" w:hAnsi="宋体" w:cs="宋体"/>
                <w:b w:val="0"/>
                <w:bCs/>
                <w:sz w:val="24"/>
                <w:szCs w:val="24"/>
                <w:lang w:val="en-US" w:eastAsia="zh-CN"/>
              </w:rPr>
              <w:t>交通学院</w:t>
            </w:r>
            <w:bookmarkStart w:id="0" w:name="_GoBack"/>
            <w:bookmarkEnd w:id="0"/>
          </w:p>
        </w:tc>
        <w:tc>
          <w:tcPr>
            <w:tcW w:w="326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成果公报内容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trPr>
        <w:tc>
          <w:tcPr>
            <w:tcW w:w="8522" w:type="dxa"/>
            <w:gridSpan w:val="12"/>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本研究围绕边坡稳定性的预警问题，开展了一系列研究，以期弥补当前学者的研究缺陷。在对比分析现有研究的基础上，提出以角度传感器作为监测工具，以角位移为监测指标，借助数值模拟和室外足尺试验等方法，搭建了基于角位移的边坡变形监测系统，首次尝试并建立了角位移场，提出一种实用性强的新型边坡稳定性判断方法，验证了利用角度传感器作为边坡变形监测工具的可行性，最终建立了适用于角度传感器的土质边坡稳定性预警指标体系。</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课题取得的主要研究成果如下：</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（1）进行室内土工试验得到的土样界限含水率、天然密度等基本物理性质及其抗剪强度指标等，能作为数值模拟的物理-力学参数。</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（2）利用数值模拟方法复演边坡滑塌过程，对边坡变形阶段进</w:t>
            </w:r>
          </w:p>
          <w:p>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行划分，建立位移场，验证了基于场变特征分析边坡稳定性的可行性，进而确定边坡变形过程中的位移、应变、边坡安全系数以及各阶段的滑动面，为边坡失稳破坏全过程提供初步认知。</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3）结合数值模拟结果及工程实践经验，确定监测点位，埋置角度传感器，搭建边坡变形监测系统。基于此进行足尺试验，能实时监测边坡内部变形状态，对全过程进行数据采集，验证角度传感器作为监测工具的适用性。</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（4）以拉格朗日法为理论基础，以角位移值、角位移变化速率为衡量指标，建立角位移场，据此判断某时刻下边坡滑裂面、开裂区域及变形范围，定义一种边坡稳定性的新型分析方法，具有较强的实用性。</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5）描述了边坡的预警准则及预警等级，建立以角位移值、安全系数、宏观变形迹象为指标的预警指标体系，提炼预警阈值，划分预警等级，形成适用于角度传感器的土质边坡稳定性预警指标体系，最终构造出角度监测-边坡稳定性分析-失稳预警的三维一体化边坡稳定性预警系统。</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（6）项目获得3项专利，发表/录用论文3篇（其中包括1篇EI论文）。研究成果在济南至潍坊高速公路工程第十合同段等工程中进行了应用，具有一定的经济效益和社会效益。</w:t>
            </w:r>
          </w:p>
          <w:p>
            <w:pPr>
              <w:ind w:firstLine="480" w:firstLineChars="200"/>
              <w:rPr>
                <w:rFonts w:hint="eastAsia" w:ascii="宋体" w:hAnsi="宋体" w:eastAsia="宋体" w:cs="宋体"/>
                <w:b w:val="0"/>
                <w:bCs/>
                <w:sz w:val="24"/>
                <w:szCs w:val="24"/>
              </w:rPr>
            </w:pPr>
          </w:p>
          <w:p>
            <w:pPr>
              <w:ind w:firstLine="480" w:firstLineChars="200"/>
              <w:rPr>
                <w:rFonts w:hint="eastAsia" w:ascii="宋体" w:hAnsi="宋体" w:eastAsia="宋体" w:cs="宋体"/>
                <w:b w:val="0"/>
                <w:bCs/>
                <w:sz w:val="24"/>
                <w:szCs w:val="24"/>
              </w:rPr>
            </w:pPr>
          </w:p>
          <w:p>
            <w:pPr>
              <w:ind w:firstLine="480" w:firstLineChars="200"/>
              <w:rPr>
                <w:rFonts w:hint="eastAsia" w:ascii="宋体" w:hAnsi="宋体" w:eastAsia="宋体" w:cs="宋体"/>
                <w:b w:val="0"/>
                <w:bCs/>
                <w:sz w:val="24"/>
                <w:szCs w:val="24"/>
              </w:rPr>
            </w:pPr>
          </w:p>
          <w:p>
            <w:pPr>
              <w:ind w:firstLine="480" w:firstLineChars="200"/>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bCs w:val="0"/>
                <w:sz w:val="24"/>
                <w:szCs w:val="24"/>
              </w:rPr>
            </w:pPr>
            <w:r>
              <w:rPr>
                <w:rFonts w:hint="eastAsia" w:ascii="宋体" w:hAnsi="宋体" w:eastAsia="宋体" w:cs="宋体"/>
                <w:b/>
                <w:bCs w:val="0"/>
                <w:sz w:val="24"/>
                <w:szCs w:val="24"/>
                <w:lang w:bidi="ar"/>
              </w:rPr>
              <w:t>评价专家名单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val="0"/>
                <w:sz w:val="24"/>
                <w:szCs w:val="24"/>
              </w:rPr>
            </w:pPr>
            <w:r>
              <w:rPr>
                <w:rFonts w:hint="eastAsia" w:ascii="宋体" w:hAnsi="宋体" w:eastAsia="宋体" w:cs="宋体"/>
                <w:b/>
                <w:bCs w:val="0"/>
                <w:sz w:val="24"/>
                <w:szCs w:val="24"/>
                <w:lang w:bidi="ar"/>
              </w:rPr>
              <w:t>序号</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val="0"/>
                <w:sz w:val="24"/>
                <w:szCs w:val="24"/>
                <w:lang w:bidi="ar"/>
              </w:rPr>
            </w:pPr>
            <w:r>
              <w:rPr>
                <w:rFonts w:hint="eastAsia" w:ascii="宋体" w:hAnsi="宋体" w:eastAsia="宋体" w:cs="宋体"/>
                <w:b/>
                <w:bCs w:val="0"/>
                <w:sz w:val="24"/>
                <w:szCs w:val="24"/>
                <w:lang w:bidi="ar"/>
              </w:rPr>
              <w:t>姓名</w:t>
            </w:r>
          </w:p>
        </w:tc>
        <w:tc>
          <w:tcPr>
            <w:tcW w:w="296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val="0"/>
                <w:sz w:val="24"/>
                <w:szCs w:val="24"/>
              </w:rPr>
            </w:pPr>
            <w:r>
              <w:rPr>
                <w:rFonts w:hint="eastAsia" w:ascii="宋体" w:hAnsi="宋体" w:eastAsia="宋体" w:cs="宋体"/>
                <w:b/>
                <w:bCs w:val="0"/>
                <w:sz w:val="24"/>
                <w:szCs w:val="24"/>
                <w:lang w:bidi="ar"/>
              </w:rPr>
              <w:t>单位</w:t>
            </w:r>
          </w:p>
        </w:tc>
        <w:tc>
          <w:tcPr>
            <w:tcW w:w="2401"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val="0"/>
                <w:sz w:val="24"/>
                <w:szCs w:val="24"/>
                <w:lang w:bidi="ar"/>
              </w:rPr>
            </w:pPr>
            <w:r>
              <w:rPr>
                <w:rFonts w:hint="eastAsia" w:ascii="宋体" w:hAnsi="宋体" w:eastAsia="宋体" w:cs="宋体"/>
                <w:b/>
                <w:bCs w:val="0"/>
                <w:sz w:val="24"/>
                <w:szCs w:val="24"/>
                <w:lang w:bidi="ar"/>
              </w:rPr>
              <w:t>专业领域</w:t>
            </w: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val="0"/>
                <w:sz w:val="24"/>
                <w:szCs w:val="24"/>
              </w:rPr>
            </w:pPr>
            <w:r>
              <w:rPr>
                <w:rFonts w:hint="eastAsia" w:ascii="宋体" w:hAnsi="宋体" w:eastAsia="宋体" w:cs="宋体"/>
                <w:b/>
                <w:bCs w:val="0"/>
                <w:sz w:val="24"/>
                <w:szCs w:val="24"/>
                <w:lang w:bidi="ar"/>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1</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王有志</w:t>
            </w:r>
          </w:p>
        </w:tc>
        <w:tc>
          <w:tcPr>
            <w:tcW w:w="296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山东大学</w:t>
            </w:r>
          </w:p>
        </w:tc>
        <w:tc>
          <w:tcPr>
            <w:tcW w:w="2401"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土木工程</w:t>
            </w: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教  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2</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冯美军</w:t>
            </w:r>
          </w:p>
        </w:tc>
        <w:tc>
          <w:tcPr>
            <w:tcW w:w="296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山东高速材料技术开发集团有限公司</w:t>
            </w:r>
          </w:p>
        </w:tc>
        <w:tc>
          <w:tcPr>
            <w:tcW w:w="2401"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公路工程</w:t>
            </w: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3</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张思峰</w:t>
            </w:r>
          </w:p>
        </w:tc>
        <w:tc>
          <w:tcPr>
            <w:tcW w:w="296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山东建筑大学</w:t>
            </w:r>
          </w:p>
        </w:tc>
        <w:tc>
          <w:tcPr>
            <w:tcW w:w="2401"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公路工程</w:t>
            </w: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教  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4</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李君强</w:t>
            </w:r>
          </w:p>
        </w:tc>
        <w:tc>
          <w:tcPr>
            <w:tcW w:w="296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济南市道路和桥隧服务中心</w:t>
            </w:r>
          </w:p>
        </w:tc>
        <w:tc>
          <w:tcPr>
            <w:tcW w:w="2401"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公路桥梁</w:t>
            </w: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5</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李万鹏</w:t>
            </w:r>
          </w:p>
        </w:tc>
        <w:tc>
          <w:tcPr>
            <w:tcW w:w="296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山东省交通规划设计院集团有限公司</w:t>
            </w:r>
          </w:p>
        </w:tc>
        <w:tc>
          <w:tcPr>
            <w:tcW w:w="2401"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公路工程</w:t>
            </w: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正高级工程师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6</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满新杰</w:t>
            </w:r>
          </w:p>
        </w:tc>
        <w:tc>
          <w:tcPr>
            <w:tcW w:w="296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山东高速基础设施建设有限公司</w:t>
            </w:r>
          </w:p>
        </w:tc>
        <w:tc>
          <w:tcPr>
            <w:tcW w:w="2401"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公路桥梁</w:t>
            </w: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正高级工程师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7</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赵兴奎</w:t>
            </w:r>
          </w:p>
        </w:tc>
        <w:tc>
          <w:tcPr>
            <w:tcW w:w="296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山东东泰工程咨询有限公司</w:t>
            </w:r>
          </w:p>
        </w:tc>
        <w:tc>
          <w:tcPr>
            <w:tcW w:w="2401"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公路工程</w:t>
            </w: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正高级工程师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val="0"/>
                <w:sz w:val="24"/>
                <w:szCs w:val="24"/>
              </w:rPr>
            </w:pPr>
            <w:r>
              <w:rPr>
                <w:rFonts w:hint="eastAsia" w:ascii="宋体" w:hAnsi="宋体" w:eastAsia="宋体" w:cs="宋体"/>
                <w:b/>
                <w:bCs w:val="0"/>
                <w:sz w:val="24"/>
                <w:szCs w:val="24"/>
                <w:lang w:bidi="ar"/>
              </w:rPr>
              <w:t xml:space="preserve">组织评价单位：山东公路学会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val="0"/>
                <w:sz w:val="24"/>
                <w:szCs w:val="24"/>
              </w:rPr>
            </w:pPr>
            <w:r>
              <w:rPr>
                <w:rFonts w:hint="eastAsia" w:ascii="宋体" w:hAnsi="宋体" w:eastAsia="宋体" w:cs="宋体"/>
                <w:b/>
                <w:bCs w:val="0"/>
                <w:sz w:val="24"/>
                <w:szCs w:val="24"/>
                <w:lang w:bidi="ar"/>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2023年5月12日，山东公路学会在济南组织了“基于空间场理念的高填路基和深挖路堑变形规律与预警研究”成果评价工作。评价委员会（名单附后）听取了项目组的汇报，审阅了相关技术文件，经质询和讨论，形成评价意见如下：</w:t>
            </w:r>
          </w:p>
          <w:p>
            <w:pPr>
              <w:adjustRightInd w:val="0"/>
              <w:snapToGrid w:val="0"/>
              <w:spacing w:line="52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一、项目组提交的技术文件齐全，内容完整，数据翔实，符合评价要求。</w:t>
            </w:r>
          </w:p>
          <w:p>
            <w:pPr>
              <w:widowControl/>
              <w:adjustRightInd w:val="0"/>
              <w:snapToGrid w:val="0"/>
              <w:spacing w:line="520" w:lineRule="exact"/>
              <w:ind w:firstLine="480" w:firstLineChars="200"/>
              <w:jc w:val="left"/>
              <w:rPr>
                <w:rFonts w:hint="eastAsia" w:ascii="宋体" w:hAnsi="宋体" w:eastAsia="宋体" w:cs="宋体"/>
                <w:b w:val="0"/>
                <w:bCs/>
                <w:kern w:val="0"/>
                <w:sz w:val="24"/>
                <w:szCs w:val="24"/>
              </w:rPr>
            </w:pPr>
            <w:r>
              <w:rPr>
                <w:rFonts w:hint="eastAsia" w:ascii="宋体" w:hAnsi="宋体" w:eastAsia="宋体" w:cs="宋体"/>
                <w:b w:val="0"/>
                <w:bCs/>
                <w:sz w:val="24"/>
                <w:szCs w:val="24"/>
              </w:rPr>
              <w:t>二、</w:t>
            </w:r>
            <w:r>
              <w:rPr>
                <w:rFonts w:hint="eastAsia" w:ascii="宋体" w:hAnsi="宋体" w:eastAsia="宋体" w:cs="宋体"/>
                <w:b w:val="0"/>
                <w:bCs/>
                <w:kern w:val="0"/>
                <w:sz w:val="24"/>
                <w:szCs w:val="24"/>
              </w:rPr>
              <w:t>采用</w:t>
            </w:r>
            <w:r>
              <w:rPr>
                <w:rFonts w:hint="eastAsia" w:ascii="宋体" w:hAnsi="宋体" w:eastAsia="宋体" w:cs="宋体"/>
                <w:b w:val="0"/>
                <w:bCs/>
                <w:sz w:val="24"/>
                <w:szCs w:val="24"/>
              </w:rPr>
              <w:t>数值模拟、室内外试验和工程验证等方法</w:t>
            </w:r>
            <w:r>
              <w:rPr>
                <w:rFonts w:hint="eastAsia" w:ascii="宋体" w:hAnsi="宋体" w:eastAsia="宋体" w:cs="宋体"/>
                <w:b w:val="0"/>
                <w:bCs/>
                <w:kern w:val="0"/>
                <w:sz w:val="24"/>
                <w:szCs w:val="24"/>
              </w:rPr>
              <w:t>，开展了基于空间场理念的高填路基和深挖路堑变形规律与预警研究，取得了如下主要创新成果：</w:t>
            </w:r>
          </w:p>
          <w:p>
            <w:pPr>
              <w:widowControl/>
              <w:adjustRightInd w:val="0"/>
              <w:snapToGrid w:val="0"/>
              <w:spacing w:line="520" w:lineRule="exact"/>
              <w:ind w:firstLine="480" w:firstLineChars="20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 提出了以拉格朗日法为理论基础的高边坡角位移场稳定性分析方法，揭示了基于角位移场的高边坡空间变形特征与规律；</w:t>
            </w:r>
          </w:p>
          <w:p>
            <w:pPr>
              <w:adjustRightInd w:val="0"/>
              <w:snapToGrid w:val="0"/>
              <w:spacing w:line="520" w:lineRule="exact"/>
              <w:ind w:firstLine="480" w:firstLineChars="200"/>
              <w:rPr>
                <w:rFonts w:hint="eastAsia" w:ascii="宋体" w:hAnsi="宋体" w:eastAsia="宋体" w:cs="宋体"/>
                <w:b w:val="0"/>
                <w:bCs/>
                <w:kern w:val="0"/>
                <w:sz w:val="24"/>
                <w:szCs w:val="24"/>
              </w:rPr>
            </w:pPr>
            <w:r>
              <w:rPr>
                <w:rFonts w:hint="eastAsia" w:ascii="宋体" w:hAnsi="宋体" w:eastAsia="宋体" w:cs="宋体"/>
                <w:b w:val="0"/>
                <w:bCs/>
                <w:kern w:val="0"/>
                <w:sz w:val="24"/>
                <w:szCs w:val="24"/>
              </w:rPr>
              <w:t>2. 建立了以空间角位移值、安全系数、宏观变形迹象为指标的高边坡稳定性综合预警指标体系</w:t>
            </w:r>
            <w:r>
              <w:rPr>
                <w:rFonts w:hint="eastAsia" w:ascii="宋体" w:hAnsi="宋体" w:eastAsia="宋体" w:cs="宋体"/>
                <w:b w:val="0"/>
                <w:bCs/>
                <w:sz w:val="24"/>
                <w:szCs w:val="24"/>
              </w:rPr>
              <w:t>；</w:t>
            </w:r>
          </w:p>
          <w:p>
            <w:pPr>
              <w:widowControl/>
              <w:adjustRightInd w:val="0"/>
              <w:snapToGrid w:val="0"/>
              <w:spacing w:line="520" w:lineRule="exact"/>
              <w:ind w:firstLine="480" w:firstLineChars="200"/>
              <w:jc w:val="left"/>
              <w:rPr>
                <w:rFonts w:hint="eastAsia" w:ascii="宋体" w:hAnsi="宋体" w:eastAsia="宋体" w:cs="宋体"/>
                <w:b w:val="0"/>
                <w:bCs/>
                <w:sz w:val="24"/>
                <w:szCs w:val="24"/>
              </w:rPr>
            </w:pPr>
            <w:r>
              <w:rPr>
                <w:rFonts w:hint="eastAsia" w:ascii="宋体" w:hAnsi="宋体" w:eastAsia="宋体" w:cs="宋体"/>
                <w:b w:val="0"/>
                <w:bCs/>
                <w:kern w:val="0"/>
                <w:sz w:val="24"/>
                <w:szCs w:val="24"/>
              </w:rPr>
              <w:t>三、研究成果在</w:t>
            </w:r>
            <w:r>
              <w:rPr>
                <w:rFonts w:hint="eastAsia" w:ascii="宋体" w:hAnsi="宋体" w:eastAsia="宋体" w:cs="宋体"/>
                <w:b w:val="0"/>
                <w:bCs/>
                <w:sz w:val="24"/>
                <w:szCs w:val="24"/>
                <w:lang w:val="zh-CN"/>
              </w:rPr>
              <w:t>济南至潍坊高速公路工程第十合同段</w:t>
            </w:r>
            <w:r>
              <w:rPr>
                <w:rFonts w:hint="eastAsia" w:ascii="宋体" w:hAnsi="宋体" w:eastAsia="宋体" w:cs="宋体"/>
                <w:b w:val="0"/>
                <w:bCs/>
                <w:sz w:val="24"/>
                <w:szCs w:val="24"/>
              </w:rPr>
              <w:t>等工程中进行了应用，具有一定的经济效益和社会效益。</w:t>
            </w:r>
          </w:p>
          <w:p>
            <w:pPr>
              <w:adjustRightInd w:val="0"/>
              <w:snapToGrid w:val="0"/>
              <w:spacing w:line="520" w:lineRule="exact"/>
              <w:ind w:firstLine="480" w:firstLineChars="200"/>
              <w:rPr>
                <w:rFonts w:hint="eastAsia" w:ascii="宋体" w:hAnsi="宋体" w:eastAsia="宋体" w:cs="宋体"/>
                <w:b w:val="0"/>
                <w:bCs/>
                <w:sz w:val="24"/>
                <w:szCs w:val="24"/>
              </w:rPr>
            </w:pPr>
          </w:p>
          <w:p>
            <w:pPr>
              <w:adjustRightInd w:val="0"/>
              <w:snapToGrid w:val="0"/>
              <w:spacing w:line="52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综上所述，项目研究成果总体上达到</w:t>
            </w:r>
            <w:r>
              <w:rPr>
                <w:rFonts w:hint="eastAsia" w:ascii="宋体" w:hAnsi="宋体" w:eastAsia="宋体" w:cs="宋体"/>
                <w:b w:val="0"/>
                <w:bCs/>
                <w:sz w:val="24"/>
                <w:szCs w:val="24"/>
                <w:lang w:val="en-US" w:eastAsia="zh-CN"/>
              </w:rPr>
              <w:t>国内先进</w:t>
            </w:r>
            <w:r>
              <w:rPr>
                <w:rFonts w:hint="eastAsia" w:ascii="宋体" w:hAnsi="宋体" w:eastAsia="宋体" w:cs="宋体"/>
                <w:b w:val="0"/>
                <w:bCs/>
                <w:sz w:val="24"/>
                <w:szCs w:val="24"/>
              </w:rPr>
              <w:t>水平。</w:t>
            </w:r>
          </w:p>
          <w:p>
            <w:pPr>
              <w:rPr>
                <w:rFonts w:hint="eastAsia" w:ascii="宋体" w:hAnsi="宋体" w:eastAsia="宋体" w:cs="宋体"/>
                <w:b w:val="0"/>
                <w:bCs/>
                <w:sz w:val="24"/>
                <w:szCs w:val="24"/>
              </w:rPr>
            </w:pPr>
          </w:p>
        </w:tc>
      </w:tr>
    </w:tbl>
    <w:p>
      <w:pPr>
        <w:rPr>
          <w:rFonts w:hint="eastAsia" w:ascii="宋体" w:hAnsi="宋体" w:eastAsia="宋体" w:cs="宋体"/>
          <w:b w:val="0"/>
          <w:bCs/>
          <w:sz w:val="24"/>
          <w:szCs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5MDAzZjYxNDk5MWU5YTU4ZTgzNzg5MTY5NDI1MjIifQ=="/>
  </w:docVars>
  <w:rsids>
    <w:rsidRoot w:val="00B3482F"/>
    <w:rsid w:val="00017C2A"/>
    <w:rsid w:val="001F4FE8"/>
    <w:rsid w:val="00300C49"/>
    <w:rsid w:val="006C1002"/>
    <w:rsid w:val="00710C50"/>
    <w:rsid w:val="0099748D"/>
    <w:rsid w:val="00AA36E2"/>
    <w:rsid w:val="00AF13EE"/>
    <w:rsid w:val="00B1216B"/>
    <w:rsid w:val="00B3482F"/>
    <w:rsid w:val="00BC4DC9"/>
    <w:rsid w:val="20C65E1D"/>
    <w:rsid w:val="291C4999"/>
    <w:rsid w:val="4B202553"/>
    <w:rsid w:val="54BB5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1986</Words>
  <Characters>2015</Characters>
  <Lines>16</Lines>
  <Paragraphs>4</Paragraphs>
  <TotalTime>4</TotalTime>
  <ScaleCrop>false</ScaleCrop>
  <LinksUpToDate>false</LinksUpToDate>
  <CharactersWithSpaces>2022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2023-05-30T02:10:00Z</dcterms:created>
  <dc:creator>2291715089@qq.com</dc:creator>
  <cp:lastModifiedBy>非左</cp:lastModifiedBy>
  <dcterms:modified xsi:type="dcterms:W3CDTF">2023-06-21T02:59:34Z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F0974CFF7B184D4F892C72AA85BC15F0_12</vt:lpwstr>
  </property>
</Properties>
</file>